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E29A" w14:textId="77777777" w:rsidR="006E0334" w:rsidRDefault="00460281" w:rsidP="00893745">
      <w:pPr>
        <w:jc w:val="center"/>
        <w:rPr>
          <w:rFonts w:ascii="Arial" w:hAnsi="Arial" w:cs="Arial"/>
          <w:b/>
          <w:bCs/>
          <w:sz w:val="24"/>
          <w:szCs w:val="24"/>
        </w:rPr>
      </w:pPr>
      <w:r>
        <w:rPr>
          <w:rFonts w:ascii="Arial" w:hAnsi="Arial" w:cs="Arial"/>
          <w:b/>
          <w:bCs/>
          <w:sz w:val="24"/>
          <w:szCs w:val="24"/>
        </w:rPr>
        <w:t>Common</w:t>
      </w:r>
      <w:r w:rsidR="00893745">
        <w:rPr>
          <w:rFonts w:ascii="Arial" w:hAnsi="Arial" w:cs="Arial"/>
          <w:b/>
          <w:bCs/>
          <w:sz w:val="24"/>
          <w:szCs w:val="24"/>
        </w:rPr>
        <w:t xml:space="preserve"> Standards </w:t>
      </w:r>
      <w:r>
        <w:rPr>
          <w:rFonts w:ascii="Arial" w:hAnsi="Arial" w:cs="Arial"/>
          <w:b/>
          <w:bCs/>
          <w:sz w:val="24"/>
          <w:szCs w:val="24"/>
        </w:rPr>
        <w:t xml:space="preserve">Second Edition, </w:t>
      </w:r>
      <w:r w:rsidR="00893745">
        <w:rPr>
          <w:rFonts w:ascii="Arial" w:hAnsi="Arial" w:cs="Arial"/>
          <w:b/>
          <w:bCs/>
          <w:sz w:val="24"/>
          <w:szCs w:val="24"/>
        </w:rPr>
        <w:t>Training and Competency Form</w:t>
      </w:r>
    </w:p>
    <w:p w14:paraId="2604E29B" w14:textId="77777777" w:rsidR="00893745" w:rsidRDefault="00460281" w:rsidP="3436DC5E">
      <w:pPr>
        <w:spacing w:after="0"/>
        <w:jc w:val="both"/>
        <w:rPr>
          <w:rFonts w:ascii="Arial" w:hAnsi="Arial" w:cs="Arial"/>
          <w:sz w:val="20"/>
          <w:szCs w:val="20"/>
        </w:rPr>
      </w:pPr>
      <w:r w:rsidRPr="3436DC5E">
        <w:rPr>
          <w:rFonts w:ascii="Arial" w:hAnsi="Arial" w:cs="Arial"/>
          <w:sz w:val="20"/>
          <w:szCs w:val="20"/>
        </w:rPr>
        <w:t>This form is provided as a tool for documenting training and competency required of Clinical Program Directors, attending physicians, physicians-in-training, and advanced pra</w:t>
      </w:r>
      <w:r w:rsidR="00383B50" w:rsidRPr="3436DC5E">
        <w:rPr>
          <w:rFonts w:ascii="Arial" w:hAnsi="Arial" w:cs="Arial"/>
          <w:sz w:val="20"/>
          <w:szCs w:val="20"/>
        </w:rPr>
        <w:t>ctice providers/professionals (as applicable). Confirmation that training was provided and competency was assessed during the current accreditation cycle in each of the following areas must be provided to FACT prior to an on-site inspection. Equivalent documentation is acceptable if all information below is included.</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8165"/>
      </w:tblGrid>
      <w:tr w:rsidR="00755B29" w14:paraId="2604E29E" w14:textId="77777777" w:rsidTr="3436DC5E">
        <w:trPr>
          <w:trHeight w:val="432"/>
        </w:trPr>
        <w:tc>
          <w:tcPr>
            <w:tcW w:w="1185" w:type="dxa"/>
            <w:vAlign w:val="bottom"/>
          </w:tcPr>
          <w:p w14:paraId="2604E29C" w14:textId="77777777" w:rsidR="00893745" w:rsidRDefault="00460281" w:rsidP="3436DC5E">
            <w:pPr>
              <w:rPr>
                <w:rFonts w:ascii="Arial" w:hAnsi="Arial" w:cs="Arial"/>
                <w:b/>
                <w:bCs/>
                <w:sz w:val="20"/>
                <w:szCs w:val="20"/>
              </w:rPr>
            </w:pPr>
            <w:r w:rsidRPr="3436DC5E">
              <w:rPr>
                <w:rFonts w:ascii="Arial" w:hAnsi="Arial" w:cs="Arial"/>
                <w:b/>
                <w:bCs/>
                <w:sz w:val="20"/>
                <w:szCs w:val="20"/>
              </w:rPr>
              <w:t>Name:</w:t>
            </w:r>
          </w:p>
        </w:tc>
        <w:tc>
          <w:tcPr>
            <w:tcW w:w="8165" w:type="dxa"/>
            <w:tcBorders>
              <w:bottom w:val="single" w:sz="4" w:space="0" w:color="auto"/>
            </w:tcBorders>
            <w:vAlign w:val="center"/>
          </w:tcPr>
          <w:p w14:paraId="2604E29D" w14:textId="77777777" w:rsidR="00893745" w:rsidRDefault="00893745" w:rsidP="3436DC5E">
            <w:pPr>
              <w:rPr>
                <w:rFonts w:ascii="Arial" w:hAnsi="Arial" w:cs="Arial"/>
                <w:sz w:val="20"/>
                <w:szCs w:val="20"/>
              </w:rPr>
            </w:pPr>
          </w:p>
        </w:tc>
      </w:tr>
      <w:tr w:rsidR="00755B29" w14:paraId="2604E2A1" w14:textId="77777777" w:rsidTr="3436DC5E">
        <w:trPr>
          <w:trHeight w:val="330"/>
        </w:trPr>
        <w:tc>
          <w:tcPr>
            <w:tcW w:w="1185" w:type="dxa"/>
            <w:vAlign w:val="bottom"/>
          </w:tcPr>
          <w:p w14:paraId="2604E29F" w14:textId="77777777" w:rsidR="00893745" w:rsidRDefault="00460281" w:rsidP="3436DC5E">
            <w:pPr>
              <w:rPr>
                <w:rFonts w:ascii="Arial" w:hAnsi="Arial" w:cs="Arial"/>
                <w:b/>
                <w:bCs/>
                <w:sz w:val="20"/>
                <w:szCs w:val="20"/>
              </w:rPr>
            </w:pPr>
            <w:r w:rsidRPr="3436DC5E">
              <w:rPr>
                <w:rFonts w:ascii="Arial" w:hAnsi="Arial" w:cs="Arial"/>
                <w:b/>
                <w:bCs/>
                <w:sz w:val="20"/>
                <w:szCs w:val="20"/>
              </w:rPr>
              <w:t>Positio</w:t>
            </w:r>
            <w:r w:rsidR="1E970445" w:rsidRPr="3436DC5E">
              <w:rPr>
                <w:rFonts w:ascii="Arial" w:hAnsi="Arial" w:cs="Arial"/>
                <w:b/>
                <w:bCs/>
                <w:sz w:val="20"/>
                <w:szCs w:val="20"/>
              </w:rPr>
              <w:t>n</w:t>
            </w:r>
            <w:r w:rsidRPr="3436DC5E">
              <w:rPr>
                <w:rFonts w:ascii="Arial" w:hAnsi="Arial" w:cs="Arial"/>
                <w:b/>
                <w:bCs/>
                <w:sz w:val="20"/>
                <w:szCs w:val="20"/>
              </w:rPr>
              <w:t>:</w:t>
            </w:r>
          </w:p>
        </w:tc>
        <w:tc>
          <w:tcPr>
            <w:tcW w:w="8165" w:type="dxa"/>
            <w:tcBorders>
              <w:top w:val="single" w:sz="4" w:space="0" w:color="auto"/>
              <w:bottom w:val="single" w:sz="4" w:space="0" w:color="auto"/>
            </w:tcBorders>
            <w:vAlign w:val="center"/>
          </w:tcPr>
          <w:p w14:paraId="2604E2A0" w14:textId="77777777" w:rsidR="00893745" w:rsidRDefault="00893745" w:rsidP="3436DC5E">
            <w:pPr>
              <w:rPr>
                <w:rFonts w:ascii="Arial" w:hAnsi="Arial" w:cs="Arial"/>
                <w:sz w:val="20"/>
                <w:szCs w:val="20"/>
              </w:rPr>
            </w:pPr>
          </w:p>
        </w:tc>
      </w:tr>
    </w:tbl>
    <w:p w14:paraId="2604E2A2" w14:textId="77777777" w:rsidR="00893745" w:rsidRDefault="00893745" w:rsidP="3436DC5E">
      <w:pPr>
        <w:spacing w:after="0"/>
        <w:jc w:val="both"/>
        <w:rPr>
          <w:rFonts w:ascii="Arial" w:hAnsi="Arial" w:cs="Arial"/>
          <w:sz w:val="20"/>
          <w:szCs w:val="20"/>
        </w:rPr>
      </w:pPr>
    </w:p>
    <w:tbl>
      <w:tblPr>
        <w:tblStyle w:val="TableGrid"/>
        <w:tblW w:w="9477" w:type="dxa"/>
        <w:tblLook w:val="04A0" w:firstRow="1" w:lastRow="0" w:firstColumn="1" w:lastColumn="0" w:noHBand="0" w:noVBand="1"/>
      </w:tblPr>
      <w:tblGrid>
        <w:gridCol w:w="5839"/>
        <w:gridCol w:w="735"/>
        <w:gridCol w:w="690"/>
        <w:gridCol w:w="705"/>
        <w:gridCol w:w="1508"/>
      </w:tblGrid>
      <w:tr w:rsidR="00755B29" w14:paraId="2604E2A8" w14:textId="77777777" w:rsidTr="3436DC5E">
        <w:trPr>
          <w:trHeight w:val="480"/>
        </w:trPr>
        <w:tc>
          <w:tcPr>
            <w:tcW w:w="5839" w:type="dxa"/>
            <w:shd w:val="clear" w:color="auto" w:fill="BFBFBF" w:themeFill="background1" w:themeFillShade="BF"/>
            <w:vAlign w:val="center"/>
          </w:tcPr>
          <w:p w14:paraId="2604E2A3" w14:textId="77777777" w:rsidR="00694FBD" w:rsidRPr="00694FBD" w:rsidRDefault="00460281" w:rsidP="00694FBD">
            <w:pPr>
              <w:jc w:val="center"/>
              <w:rPr>
                <w:rFonts w:ascii="Arial" w:hAnsi="Arial" w:cs="Arial"/>
                <w:b/>
                <w:bCs/>
                <w:sz w:val="20"/>
                <w:szCs w:val="20"/>
              </w:rPr>
            </w:pPr>
            <w:r>
              <w:rPr>
                <w:rFonts w:ascii="Arial" w:hAnsi="Arial" w:cs="Arial"/>
                <w:b/>
                <w:bCs/>
                <w:sz w:val="20"/>
                <w:szCs w:val="20"/>
              </w:rPr>
              <w:t>Topic</w:t>
            </w:r>
          </w:p>
        </w:tc>
        <w:tc>
          <w:tcPr>
            <w:tcW w:w="735" w:type="dxa"/>
            <w:shd w:val="clear" w:color="auto" w:fill="BFBFBF" w:themeFill="background1" w:themeFillShade="BF"/>
            <w:vAlign w:val="center"/>
          </w:tcPr>
          <w:p w14:paraId="2604E2A4" w14:textId="77777777" w:rsidR="00694FBD" w:rsidRPr="00694FBD" w:rsidRDefault="00460281" w:rsidP="00694FBD">
            <w:pPr>
              <w:jc w:val="center"/>
              <w:rPr>
                <w:rFonts w:ascii="Arial" w:hAnsi="Arial" w:cs="Arial"/>
                <w:b/>
                <w:bCs/>
                <w:sz w:val="20"/>
                <w:szCs w:val="20"/>
              </w:rPr>
            </w:pPr>
            <w:r w:rsidRPr="3436DC5E">
              <w:rPr>
                <w:rFonts w:ascii="Arial" w:hAnsi="Arial" w:cs="Arial"/>
                <w:b/>
                <w:bCs/>
                <w:sz w:val="20"/>
                <w:szCs w:val="20"/>
              </w:rPr>
              <w:t>Ye</w:t>
            </w:r>
            <w:r w:rsidR="613F887E" w:rsidRPr="3436DC5E">
              <w:rPr>
                <w:rFonts w:ascii="Arial" w:hAnsi="Arial" w:cs="Arial"/>
                <w:b/>
                <w:bCs/>
                <w:sz w:val="20"/>
                <w:szCs w:val="20"/>
              </w:rPr>
              <w:t>s</w:t>
            </w:r>
          </w:p>
        </w:tc>
        <w:tc>
          <w:tcPr>
            <w:tcW w:w="690" w:type="dxa"/>
            <w:shd w:val="clear" w:color="auto" w:fill="BFBFBF" w:themeFill="background1" w:themeFillShade="BF"/>
            <w:vAlign w:val="center"/>
          </w:tcPr>
          <w:p w14:paraId="2604E2A5" w14:textId="77777777" w:rsidR="00694FBD" w:rsidRPr="00694FBD" w:rsidRDefault="00460281" w:rsidP="00694FBD">
            <w:pPr>
              <w:jc w:val="center"/>
              <w:rPr>
                <w:rFonts w:ascii="Arial" w:hAnsi="Arial" w:cs="Arial"/>
                <w:b/>
                <w:bCs/>
                <w:sz w:val="20"/>
                <w:szCs w:val="20"/>
              </w:rPr>
            </w:pPr>
            <w:r>
              <w:rPr>
                <w:rFonts w:ascii="Arial" w:hAnsi="Arial" w:cs="Arial"/>
                <w:b/>
                <w:bCs/>
                <w:sz w:val="20"/>
                <w:szCs w:val="20"/>
              </w:rPr>
              <w:t>No</w:t>
            </w:r>
          </w:p>
        </w:tc>
        <w:tc>
          <w:tcPr>
            <w:tcW w:w="705" w:type="dxa"/>
            <w:shd w:val="clear" w:color="auto" w:fill="BFBFBF" w:themeFill="background1" w:themeFillShade="BF"/>
            <w:vAlign w:val="center"/>
          </w:tcPr>
          <w:p w14:paraId="2604E2A6" w14:textId="77777777" w:rsidR="00694FBD" w:rsidRPr="00694FBD" w:rsidRDefault="00460281" w:rsidP="00694FBD">
            <w:pPr>
              <w:jc w:val="center"/>
              <w:rPr>
                <w:rFonts w:ascii="Arial" w:hAnsi="Arial" w:cs="Arial"/>
                <w:b/>
                <w:bCs/>
                <w:sz w:val="20"/>
                <w:szCs w:val="20"/>
              </w:rPr>
            </w:pPr>
            <w:r>
              <w:rPr>
                <w:rFonts w:ascii="Arial" w:hAnsi="Arial" w:cs="Arial"/>
                <w:b/>
                <w:bCs/>
                <w:sz w:val="20"/>
                <w:szCs w:val="20"/>
              </w:rPr>
              <w:t>N/A</w:t>
            </w:r>
          </w:p>
        </w:tc>
        <w:tc>
          <w:tcPr>
            <w:tcW w:w="1508" w:type="dxa"/>
            <w:shd w:val="clear" w:color="auto" w:fill="BFBFBF" w:themeFill="background1" w:themeFillShade="BF"/>
            <w:vAlign w:val="center"/>
          </w:tcPr>
          <w:p w14:paraId="2604E2A7" w14:textId="77777777" w:rsidR="00694FBD" w:rsidRPr="00694FBD" w:rsidRDefault="00460281" w:rsidP="00694FBD">
            <w:pPr>
              <w:jc w:val="center"/>
              <w:rPr>
                <w:rFonts w:ascii="Arial" w:hAnsi="Arial" w:cs="Arial"/>
                <w:b/>
                <w:bCs/>
                <w:sz w:val="20"/>
                <w:szCs w:val="20"/>
              </w:rPr>
            </w:pPr>
            <w:r>
              <w:rPr>
                <w:rFonts w:ascii="Arial" w:hAnsi="Arial" w:cs="Arial"/>
                <w:b/>
                <w:bCs/>
                <w:sz w:val="20"/>
                <w:szCs w:val="20"/>
              </w:rPr>
              <w:t>Comment</w:t>
            </w:r>
          </w:p>
        </w:tc>
      </w:tr>
      <w:tr w:rsidR="00755B29" w14:paraId="2604E2AA" w14:textId="77777777" w:rsidTr="3436DC5E">
        <w:trPr>
          <w:trHeight w:val="346"/>
        </w:trPr>
        <w:tc>
          <w:tcPr>
            <w:tcW w:w="9477" w:type="dxa"/>
            <w:gridSpan w:val="5"/>
            <w:vAlign w:val="center"/>
          </w:tcPr>
          <w:p w14:paraId="2604E2A9" w14:textId="77777777" w:rsidR="00694FBD" w:rsidRPr="00694FBD" w:rsidRDefault="00460281" w:rsidP="00694FBD">
            <w:pPr>
              <w:rPr>
                <w:rFonts w:ascii="Arial" w:hAnsi="Arial" w:cs="Arial"/>
                <w:b/>
                <w:bCs/>
                <w:i/>
                <w:iCs/>
                <w:sz w:val="20"/>
                <w:szCs w:val="20"/>
              </w:rPr>
            </w:pPr>
            <w:r>
              <w:rPr>
                <w:rFonts w:ascii="Arial" w:hAnsi="Arial" w:cs="Arial"/>
                <w:b/>
                <w:bCs/>
                <w:i/>
                <w:iCs/>
                <w:sz w:val="20"/>
                <w:szCs w:val="20"/>
              </w:rPr>
              <w:t>Specific training and competency in each of the following:</w:t>
            </w:r>
          </w:p>
        </w:tc>
      </w:tr>
      <w:tr w:rsidR="00755B29" w14:paraId="2604E2B0" w14:textId="77777777" w:rsidTr="3436DC5E">
        <w:trPr>
          <w:trHeight w:val="346"/>
        </w:trPr>
        <w:tc>
          <w:tcPr>
            <w:tcW w:w="5839" w:type="dxa"/>
            <w:vAlign w:val="center"/>
          </w:tcPr>
          <w:p w14:paraId="2604E2AB" w14:textId="77777777" w:rsidR="00694FBD" w:rsidRDefault="00460281" w:rsidP="00694FBD">
            <w:pPr>
              <w:rPr>
                <w:rFonts w:ascii="Arial" w:hAnsi="Arial" w:cs="Arial"/>
                <w:sz w:val="20"/>
                <w:szCs w:val="20"/>
              </w:rPr>
            </w:pPr>
            <w:r w:rsidRPr="3436DC5E">
              <w:rPr>
                <w:rFonts w:ascii="Arial" w:hAnsi="Arial" w:cs="Arial"/>
                <w:sz w:val="20"/>
                <w:szCs w:val="20"/>
              </w:rPr>
              <w:t>B3.2.4.1 Indications for cellular therapy.</w:t>
            </w:r>
          </w:p>
        </w:tc>
        <w:tc>
          <w:tcPr>
            <w:tcW w:w="735" w:type="dxa"/>
            <w:vAlign w:val="center"/>
          </w:tcPr>
          <w:p w14:paraId="2604E2AC" w14:textId="77777777" w:rsidR="00694FBD" w:rsidRDefault="00694FBD" w:rsidP="00694FBD">
            <w:pPr>
              <w:rPr>
                <w:rFonts w:ascii="Arial" w:hAnsi="Arial" w:cs="Arial"/>
                <w:sz w:val="20"/>
                <w:szCs w:val="20"/>
              </w:rPr>
            </w:pPr>
          </w:p>
        </w:tc>
        <w:tc>
          <w:tcPr>
            <w:tcW w:w="690" w:type="dxa"/>
            <w:vAlign w:val="center"/>
          </w:tcPr>
          <w:p w14:paraId="2604E2AD" w14:textId="77777777" w:rsidR="00694FBD" w:rsidRDefault="00694FBD" w:rsidP="00694FBD">
            <w:pPr>
              <w:rPr>
                <w:rFonts w:ascii="Arial" w:hAnsi="Arial" w:cs="Arial"/>
                <w:sz w:val="20"/>
                <w:szCs w:val="20"/>
              </w:rPr>
            </w:pPr>
          </w:p>
        </w:tc>
        <w:tc>
          <w:tcPr>
            <w:tcW w:w="705" w:type="dxa"/>
            <w:vAlign w:val="center"/>
          </w:tcPr>
          <w:p w14:paraId="2604E2AE" w14:textId="77777777" w:rsidR="00694FBD" w:rsidRDefault="00694FBD" w:rsidP="00694FBD">
            <w:pPr>
              <w:rPr>
                <w:rFonts w:ascii="Arial" w:hAnsi="Arial" w:cs="Arial"/>
                <w:sz w:val="20"/>
                <w:szCs w:val="20"/>
              </w:rPr>
            </w:pPr>
          </w:p>
        </w:tc>
        <w:tc>
          <w:tcPr>
            <w:tcW w:w="1508" w:type="dxa"/>
            <w:vAlign w:val="center"/>
          </w:tcPr>
          <w:p w14:paraId="2604E2AF" w14:textId="77777777" w:rsidR="00694FBD" w:rsidRDefault="00694FBD" w:rsidP="00694FBD">
            <w:pPr>
              <w:rPr>
                <w:rFonts w:ascii="Arial" w:hAnsi="Arial" w:cs="Arial"/>
                <w:sz w:val="20"/>
                <w:szCs w:val="20"/>
              </w:rPr>
            </w:pPr>
          </w:p>
        </w:tc>
      </w:tr>
      <w:tr w:rsidR="00755B29" w14:paraId="2604E2B6" w14:textId="77777777" w:rsidTr="3436DC5E">
        <w:trPr>
          <w:trHeight w:val="346"/>
        </w:trPr>
        <w:tc>
          <w:tcPr>
            <w:tcW w:w="5839" w:type="dxa"/>
            <w:vAlign w:val="center"/>
          </w:tcPr>
          <w:p w14:paraId="2604E2B1" w14:textId="77777777" w:rsidR="00694FBD" w:rsidRDefault="00460281" w:rsidP="00694FBD">
            <w:pPr>
              <w:rPr>
                <w:rFonts w:ascii="Arial" w:hAnsi="Arial" w:cs="Arial"/>
                <w:sz w:val="20"/>
                <w:szCs w:val="20"/>
              </w:rPr>
            </w:pPr>
            <w:r w:rsidRPr="3436DC5E">
              <w:rPr>
                <w:rFonts w:ascii="Arial" w:hAnsi="Arial" w:cs="Arial"/>
                <w:sz w:val="20"/>
                <w:szCs w:val="20"/>
              </w:rPr>
              <w:t xml:space="preserve">B3.2.4.2 Selection of suitable </w:t>
            </w:r>
            <w:r w:rsidRPr="3436DC5E">
              <w:rPr>
                <w:rFonts w:ascii="Arial" w:hAnsi="Arial" w:cs="Arial"/>
                <w:sz w:val="20"/>
                <w:szCs w:val="20"/>
              </w:rPr>
              <w:t>recipients and appropriate cellular therapy products.</w:t>
            </w:r>
          </w:p>
        </w:tc>
        <w:tc>
          <w:tcPr>
            <w:tcW w:w="735" w:type="dxa"/>
            <w:vAlign w:val="center"/>
          </w:tcPr>
          <w:p w14:paraId="2604E2B2" w14:textId="77777777" w:rsidR="00694FBD" w:rsidRDefault="00694FBD" w:rsidP="00694FBD">
            <w:pPr>
              <w:rPr>
                <w:rFonts w:ascii="Arial" w:hAnsi="Arial" w:cs="Arial"/>
                <w:sz w:val="20"/>
                <w:szCs w:val="20"/>
              </w:rPr>
            </w:pPr>
          </w:p>
        </w:tc>
        <w:tc>
          <w:tcPr>
            <w:tcW w:w="690" w:type="dxa"/>
            <w:vAlign w:val="center"/>
          </w:tcPr>
          <w:p w14:paraId="2604E2B3" w14:textId="77777777" w:rsidR="00694FBD" w:rsidRDefault="00694FBD" w:rsidP="00694FBD">
            <w:pPr>
              <w:rPr>
                <w:rFonts w:ascii="Arial" w:hAnsi="Arial" w:cs="Arial"/>
                <w:sz w:val="20"/>
                <w:szCs w:val="20"/>
              </w:rPr>
            </w:pPr>
          </w:p>
        </w:tc>
        <w:tc>
          <w:tcPr>
            <w:tcW w:w="705" w:type="dxa"/>
            <w:vAlign w:val="center"/>
          </w:tcPr>
          <w:p w14:paraId="2604E2B4" w14:textId="77777777" w:rsidR="00694FBD" w:rsidRDefault="00694FBD" w:rsidP="00694FBD">
            <w:pPr>
              <w:rPr>
                <w:rFonts w:ascii="Arial" w:hAnsi="Arial" w:cs="Arial"/>
                <w:sz w:val="20"/>
                <w:szCs w:val="20"/>
              </w:rPr>
            </w:pPr>
          </w:p>
        </w:tc>
        <w:tc>
          <w:tcPr>
            <w:tcW w:w="1508" w:type="dxa"/>
            <w:vAlign w:val="center"/>
          </w:tcPr>
          <w:p w14:paraId="2604E2B5" w14:textId="77777777" w:rsidR="00694FBD" w:rsidRDefault="00694FBD" w:rsidP="00694FBD">
            <w:pPr>
              <w:rPr>
                <w:rFonts w:ascii="Arial" w:hAnsi="Arial" w:cs="Arial"/>
                <w:sz w:val="20"/>
                <w:szCs w:val="20"/>
              </w:rPr>
            </w:pPr>
          </w:p>
        </w:tc>
      </w:tr>
      <w:tr w:rsidR="00755B29" w14:paraId="2604E2BC" w14:textId="77777777" w:rsidTr="3436DC5E">
        <w:trPr>
          <w:trHeight w:val="346"/>
        </w:trPr>
        <w:tc>
          <w:tcPr>
            <w:tcW w:w="5839" w:type="dxa"/>
            <w:vAlign w:val="center"/>
          </w:tcPr>
          <w:p w14:paraId="2604E2B7" w14:textId="77777777" w:rsidR="00694FBD" w:rsidRDefault="00460281" w:rsidP="00694FBD">
            <w:pPr>
              <w:rPr>
                <w:rFonts w:ascii="Arial" w:hAnsi="Arial" w:cs="Arial"/>
                <w:sz w:val="20"/>
                <w:szCs w:val="20"/>
              </w:rPr>
            </w:pPr>
            <w:r w:rsidRPr="3436DC5E">
              <w:rPr>
                <w:rFonts w:ascii="Arial" w:hAnsi="Arial" w:cs="Arial"/>
                <w:sz w:val="20"/>
                <w:szCs w:val="20"/>
              </w:rPr>
              <w:t>B3.2.4.3 Product characteristics including donor eligibility determination.</w:t>
            </w:r>
          </w:p>
        </w:tc>
        <w:tc>
          <w:tcPr>
            <w:tcW w:w="735" w:type="dxa"/>
            <w:vAlign w:val="center"/>
          </w:tcPr>
          <w:p w14:paraId="2604E2B8" w14:textId="77777777" w:rsidR="00694FBD" w:rsidRDefault="00694FBD" w:rsidP="00694FBD">
            <w:pPr>
              <w:rPr>
                <w:rFonts w:ascii="Arial" w:hAnsi="Arial" w:cs="Arial"/>
                <w:sz w:val="20"/>
                <w:szCs w:val="20"/>
              </w:rPr>
            </w:pPr>
          </w:p>
        </w:tc>
        <w:tc>
          <w:tcPr>
            <w:tcW w:w="690" w:type="dxa"/>
            <w:vAlign w:val="center"/>
          </w:tcPr>
          <w:p w14:paraId="2604E2B9" w14:textId="77777777" w:rsidR="00694FBD" w:rsidRDefault="00694FBD" w:rsidP="00694FBD">
            <w:pPr>
              <w:rPr>
                <w:rFonts w:ascii="Arial" w:hAnsi="Arial" w:cs="Arial"/>
                <w:sz w:val="20"/>
                <w:szCs w:val="20"/>
              </w:rPr>
            </w:pPr>
          </w:p>
        </w:tc>
        <w:tc>
          <w:tcPr>
            <w:tcW w:w="705" w:type="dxa"/>
            <w:vAlign w:val="center"/>
          </w:tcPr>
          <w:p w14:paraId="2604E2BA" w14:textId="77777777" w:rsidR="00694FBD" w:rsidRDefault="00694FBD" w:rsidP="00694FBD">
            <w:pPr>
              <w:rPr>
                <w:rFonts w:ascii="Arial" w:hAnsi="Arial" w:cs="Arial"/>
                <w:sz w:val="20"/>
                <w:szCs w:val="20"/>
              </w:rPr>
            </w:pPr>
          </w:p>
        </w:tc>
        <w:tc>
          <w:tcPr>
            <w:tcW w:w="1508" w:type="dxa"/>
            <w:vAlign w:val="center"/>
          </w:tcPr>
          <w:p w14:paraId="2604E2BB" w14:textId="77777777" w:rsidR="00694FBD" w:rsidRDefault="00694FBD" w:rsidP="00694FBD">
            <w:pPr>
              <w:rPr>
                <w:rFonts w:ascii="Arial" w:hAnsi="Arial" w:cs="Arial"/>
                <w:sz w:val="20"/>
                <w:szCs w:val="20"/>
              </w:rPr>
            </w:pPr>
          </w:p>
        </w:tc>
      </w:tr>
      <w:tr w:rsidR="00755B29" w14:paraId="2604E2C2" w14:textId="77777777" w:rsidTr="3436DC5E">
        <w:trPr>
          <w:trHeight w:val="346"/>
        </w:trPr>
        <w:tc>
          <w:tcPr>
            <w:tcW w:w="5839" w:type="dxa"/>
            <w:vAlign w:val="center"/>
          </w:tcPr>
          <w:p w14:paraId="2604E2BD" w14:textId="77777777" w:rsidR="00694FBD" w:rsidRDefault="00460281" w:rsidP="00694FBD">
            <w:pPr>
              <w:rPr>
                <w:rFonts w:ascii="Arial" w:hAnsi="Arial" w:cs="Arial"/>
                <w:sz w:val="20"/>
                <w:szCs w:val="20"/>
              </w:rPr>
            </w:pPr>
            <w:r w:rsidRPr="3436DC5E">
              <w:rPr>
                <w:rFonts w:ascii="Arial" w:hAnsi="Arial" w:cs="Arial"/>
                <w:sz w:val="20"/>
                <w:szCs w:val="20"/>
              </w:rPr>
              <w:t>B3.2.4.4 Informed consent of the patient consistent with institutional policy and Applicable Law.</w:t>
            </w:r>
          </w:p>
        </w:tc>
        <w:tc>
          <w:tcPr>
            <w:tcW w:w="735" w:type="dxa"/>
            <w:vAlign w:val="center"/>
          </w:tcPr>
          <w:p w14:paraId="2604E2BE" w14:textId="77777777" w:rsidR="00694FBD" w:rsidRDefault="00694FBD" w:rsidP="00694FBD">
            <w:pPr>
              <w:rPr>
                <w:rFonts w:ascii="Arial" w:hAnsi="Arial" w:cs="Arial"/>
                <w:sz w:val="20"/>
                <w:szCs w:val="20"/>
              </w:rPr>
            </w:pPr>
          </w:p>
        </w:tc>
        <w:tc>
          <w:tcPr>
            <w:tcW w:w="690" w:type="dxa"/>
            <w:vAlign w:val="center"/>
          </w:tcPr>
          <w:p w14:paraId="2604E2BF" w14:textId="77777777" w:rsidR="00694FBD" w:rsidRDefault="00694FBD" w:rsidP="00694FBD">
            <w:pPr>
              <w:rPr>
                <w:rFonts w:ascii="Arial" w:hAnsi="Arial" w:cs="Arial"/>
                <w:sz w:val="20"/>
                <w:szCs w:val="20"/>
              </w:rPr>
            </w:pPr>
          </w:p>
        </w:tc>
        <w:tc>
          <w:tcPr>
            <w:tcW w:w="705" w:type="dxa"/>
            <w:vAlign w:val="center"/>
          </w:tcPr>
          <w:p w14:paraId="2604E2C0" w14:textId="77777777" w:rsidR="00694FBD" w:rsidRDefault="00694FBD" w:rsidP="00694FBD">
            <w:pPr>
              <w:rPr>
                <w:rFonts w:ascii="Arial" w:hAnsi="Arial" w:cs="Arial"/>
                <w:sz w:val="20"/>
                <w:szCs w:val="20"/>
              </w:rPr>
            </w:pPr>
          </w:p>
        </w:tc>
        <w:tc>
          <w:tcPr>
            <w:tcW w:w="1508" w:type="dxa"/>
            <w:vAlign w:val="center"/>
          </w:tcPr>
          <w:p w14:paraId="2604E2C1" w14:textId="77777777" w:rsidR="00694FBD" w:rsidRDefault="00694FBD" w:rsidP="00694FBD">
            <w:pPr>
              <w:rPr>
                <w:rFonts w:ascii="Arial" w:hAnsi="Arial" w:cs="Arial"/>
                <w:sz w:val="20"/>
                <w:szCs w:val="20"/>
              </w:rPr>
            </w:pPr>
          </w:p>
        </w:tc>
      </w:tr>
      <w:tr w:rsidR="00755B29" w14:paraId="2604E2C8" w14:textId="77777777" w:rsidTr="3436DC5E">
        <w:trPr>
          <w:trHeight w:val="346"/>
        </w:trPr>
        <w:tc>
          <w:tcPr>
            <w:tcW w:w="5839" w:type="dxa"/>
            <w:vAlign w:val="center"/>
          </w:tcPr>
          <w:p w14:paraId="2604E2C3" w14:textId="77777777" w:rsidR="00694FBD" w:rsidRDefault="00460281" w:rsidP="00694FBD">
            <w:pPr>
              <w:rPr>
                <w:rFonts w:ascii="Arial" w:hAnsi="Arial" w:cs="Arial"/>
                <w:sz w:val="20"/>
                <w:szCs w:val="20"/>
              </w:rPr>
            </w:pPr>
            <w:r w:rsidRPr="3436DC5E">
              <w:rPr>
                <w:rFonts w:ascii="Arial" w:hAnsi="Arial" w:cs="Arial"/>
                <w:sz w:val="20"/>
                <w:szCs w:val="20"/>
              </w:rPr>
              <w:t>B3.2.4.5 Cell</w:t>
            </w:r>
            <w:r w:rsidRPr="3436DC5E">
              <w:rPr>
                <w:rFonts w:ascii="Arial" w:hAnsi="Arial" w:cs="Arial"/>
                <w:sz w:val="20"/>
                <w:szCs w:val="20"/>
              </w:rPr>
              <w:t>ular therapy product administration and patient management.</w:t>
            </w:r>
          </w:p>
        </w:tc>
        <w:tc>
          <w:tcPr>
            <w:tcW w:w="735" w:type="dxa"/>
            <w:vAlign w:val="center"/>
          </w:tcPr>
          <w:p w14:paraId="2604E2C4" w14:textId="77777777" w:rsidR="00694FBD" w:rsidRDefault="00694FBD" w:rsidP="00694FBD">
            <w:pPr>
              <w:rPr>
                <w:rFonts w:ascii="Arial" w:hAnsi="Arial" w:cs="Arial"/>
                <w:sz w:val="20"/>
                <w:szCs w:val="20"/>
              </w:rPr>
            </w:pPr>
          </w:p>
        </w:tc>
        <w:tc>
          <w:tcPr>
            <w:tcW w:w="690" w:type="dxa"/>
            <w:vAlign w:val="center"/>
          </w:tcPr>
          <w:p w14:paraId="2604E2C5" w14:textId="77777777" w:rsidR="00694FBD" w:rsidRDefault="00694FBD" w:rsidP="00694FBD">
            <w:pPr>
              <w:rPr>
                <w:rFonts w:ascii="Arial" w:hAnsi="Arial" w:cs="Arial"/>
                <w:sz w:val="20"/>
                <w:szCs w:val="20"/>
              </w:rPr>
            </w:pPr>
          </w:p>
        </w:tc>
        <w:tc>
          <w:tcPr>
            <w:tcW w:w="705" w:type="dxa"/>
            <w:vAlign w:val="center"/>
          </w:tcPr>
          <w:p w14:paraId="2604E2C6" w14:textId="77777777" w:rsidR="00694FBD" w:rsidRDefault="00694FBD" w:rsidP="00694FBD">
            <w:pPr>
              <w:rPr>
                <w:rFonts w:ascii="Arial" w:hAnsi="Arial" w:cs="Arial"/>
                <w:sz w:val="20"/>
                <w:szCs w:val="20"/>
              </w:rPr>
            </w:pPr>
          </w:p>
        </w:tc>
        <w:tc>
          <w:tcPr>
            <w:tcW w:w="1508" w:type="dxa"/>
            <w:vAlign w:val="center"/>
          </w:tcPr>
          <w:p w14:paraId="2604E2C7" w14:textId="77777777" w:rsidR="00694FBD" w:rsidRDefault="00694FBD" w:rsidP="00694FBD">
            <w:pPr>
              <w:rPr>
                <w:rFonts w:ascii="Arial" w:hAnsi="Arial" w:cs="Arial"/>
                <w:sz w:val="20"/>
                <w:szCs w:val="20"/>
              </w:rPr>
            </w:pPr>
          </w:p>
        </w:tc>
      </w:tr>
      <w:tr w:rsidR="00755B29" w14:paraId="2604E2CE" w14:textId="77777777" w:rsidTr="3436DC5E">
        <w:trPr>
          <w:trHeight w:val="346"/>
        </w:trPr>
        <w:tc>
          <w:tcPr>
            <w:tcW w:w="5839" w:type="dxa"/>
            <w:vAlign w:val="center"/>
          </w:tcPr>
          <w:p w14:paraId="2604E2C9" w14:textId="77777777" w:rsidR="00694FBD" w:rsidRDefault="00460281" w:rsidP="00694FBD">
            <w:pPr>
              <w:rPr>
                <w:rFonts w:ascii="Arial" w:hAnsi="Arial" w:cs="Arial"/>
                <w:sz w:val="20"/>
                <w:szCs w:val="20"/>
              </w:rPr>
            </w:pPr>
            <w:r w:rsidRPr="3436DC5E">
              <w:rPr>
                <w:rFonts w:ascii="Arial" w:hAnsi="Arial" w:cs="Arial"/>
                <w:sz w:val="20"/>
                <w:szCs w:val="20"/>
              </w:rPr>
              <w:t>B3.2.4.6 Adverse events associated with cellular therapy.</w:t>
            </w:r>
          </w:p>
        </w:tc>
        <w:tc>
          <w:tcPr>
            <w:tcW w:w="735" w:type="dxa"/>
            <w:vAlign w:val="center"/>
          </w:tcPr>
          <w:p w14:paraId="2604E2CA" w14:textId="77777777" w:rsidR="00694FBD" w:rsidRDefault="00694FBD" w:rsidP="00694FBD">
            <w:pPr>
              <w:rPr>
                <w:rFonts w:ascii="Arial" w:hAnsi="Arial" w:cs="Arial"/>
                <w:sz w:val="20"/>
                <w:szCs w:val="20"/>
              </w:rPr>
            </w:pPr>
          </w:p>
        </w:tc>
        <w:tc>
          <w:tcPr>
            <w:tcW w:w="690" w:type="dxa"/>
            <w:vAlign w:val="center"/>
          </w:tcPr>
          <w:p w14:paraId="2604E2CB" w14:textId="77777777" w:rsidR="00694FBD" w:rsidRDefault="00694FBD" w:rsidP="00694FBD">
            <w:pPr>
              <w:rPr>
                <w:rFonts w:ascii="Arial" w:hAnsi="Arial" w:cs="Arial"/>
                <w:sz w:val="20"/>
                <w:szCs w:val="20"/>
              </w:rPr>
            </w:pPr>
          </w:p>
        </w:tc>
        <w:tc>
          <w:tcPr>
            <w:tcW w:w="705" w:type="dxa"/>
            <w:vAlign w:val="center"/>
          </w:tcPr>
          <w:p w14:paraId="2604E2CC" w14:textId="77777777" w:rsidR="00694FBD" w:rsidRDefault="00694FBD" w:rsidP="00694FBD">
            <w:pPr>
              <w:rPr>
                <w:rFonts w:ascii="Arial" w:hAnsi="Arial" w:cs="Arial"/>
                <w:sz w:val="20"/>
                <w:szCs w:val="20"/>
              </w:rPr>
            </w:pPr>
          </w:p>
        </w:tc>
        <w:tc>
          <w:tcPr>
            <w:tcW w:w="1508" w:type="dxa"/>
            <w:vAlign w:val="center"/>
          </w:tcPr>
          <w:p w14:paraId="2604E2CD" w14:textId="77777777" w:rsidR="00694FBD" w:rsidRDefault="00694FBD" w:rsidP="00694FBD">
            <w:pPr>
              <w:rPr>
                <w:rFonts w:ascii="Arial" w:hAnsi="Arial" w:cs="Arial"/>
                <w:sz w:val="20"/>
                <w:szCs w:val="20"/>
              </w:rPr>
            </w:pPr>
          </w:p>
        </w:tc>
      </w:tr>
      <w:tr w:rsidR="00755B29" w14:paraId="2604E2D4" w14:textId="77777777" w:rsidTr="3436DC5E">
        <w:trPr>
          <w:trHeight w:val="346"/>
        </w:trPr>
        <w:tc>
          <w:tcPr>
            <w:tcW w:w="5839" w:type="dxa"/>
            <w:vAlign w:val="center"/>
          </w:tcPr>
          <w:p w14:paraId="2604E2CF" w14:textId="77777777" w:rsidR="00694FBD" w:rsidRDefault="00460281" w:rsidP="00694FBD">
            <w:pPr>
              <w:rPr>
                <w:rFonts w:ascii="Arial" w:hAnsi="Arial" w:cs="Arial"/>
                <w:sz w:val="20"/>
                <w:szCs w:val="20"/>
              </w:rPr>
            </w:pPr>
            <w:r w:rsidRPr="3436DC5E">
              <w:rPr>
                <w:rFonts w:ascii="Arial" w:hAnsi="Arial" w:cs="Arial"/>
                <w:sz w:val="20"/>
                <w:szCs w:val="20"/>
              </w:rPr>
              <w:t>B3.2.4.7 Management of anticipated complications of cellular therapy.</w:t>
            </w:r>
          </w:p>
        </w:tc>
        <w:tc>
          <w:tcPr>
            <w:tcW w:w="735" w:type="dxa"/>
            <w:vAlign w:val="center"/>
          </w:tcPr>
          <w:p w14:paraId="2604E2D0" w14:textId="77777777" w:rsidR="00694FBD" w:rsidRDefault="00694FBD" w:rsidP="00694FBD">
            <w:pPr>
              <w:rPr>
                <w:rFonts w:ascii="Arial" w:hAnsi="Arial" w:cs="Arial"/>
                <w:sz w:val="20"/>
                <w:szCs w:val="20"/>
              </w:rPr>
            </w:pPr>
          </w:p>
        </w:tc>
        <w:tc>
          <w:tcPr>
            <w:tcW w:w="690" w:type="dxa"/>
            <w:vAlign w:val="center"/>
          </w:tcPr>
          <w:p w14:paraId="2604E2D1" w14:textId="77777777" w:rsidR="00694FBD" w:rsidRDefault="00694FBD" w:rsidP="00694FBD">
            <w:pPr>
              <w:rPr>
                <w:rFonts w:ascii="Arial" w:hAnsi="Arial" w:cs="Arial"/>
                <w:sz w:val="20"/>
                <w:szCs w:val="20"/>
              </w:rPr>
            </w:pPr>
          </w:p>
        </w:tc>
        <w:tc>
          <w:tcPr>
            <w:tcW w:w="705" w:type="dxa"/>
            <w:vAlign w:val="center"/>
          </w:tcPr>
          <w:p w14:paraId="2604E2D2" w14:textId="77777777" w:rsidR="00694FBD" w:rsidRDefault="00694FBD" w:rsidP="00694FBD">
            <w:pPr>
              <w:rPr>
                <w:rFonts w:ascii="Arial" w:hAnsi="Arial" w:cs="Arial"/>
                <w:sz w:val="20"/>
                <w:szCs w:val="20"/>
              </w:rPr>
            </w:pPr>
          </w:p>
        </w:tc>
        <w:tc>
          <w:tcPr>
            <w:tcW w:w="1508" w:type="dxa"/>
            <w:vAlign w:val="center"/>
          </w:tcPr>
          <w:p w14:paraId="2604E2D3" w14:textId="77777777" w:rsidR="00694FBD" w:rsidRDefault="00694FBD" w:rsidP="00694FBD">
            <w:pPr>
              <w:rPr>
                <w:rFonts w:ascii="Arial" w:hAnsi="Arial" w:cs="Arial"/>
                <w:sz w:val="20"/>
                <w:szCs w:val="20"/>
              </w:rPr>
            </w:pPr>
          </w:p>
        </w:tc>
      </w:tr>
      <w:tr w:rsidR="00755B29" w14:paraId="2604E2DA" w14:textId="77777777" w:rsidTr="3436DC5E">
        <w:trPr>
          <w:trHeight w:val="346"/>
        </w:trPr>
        <w:tc>
          <w:tcPr>
            <w:tcW w:w="5839" w:type="dxa"/>
            <w:vAlign w:val="center"/>
          </w:tcPr>
          <w:p w14:paraId="2604E2D5" w14:textId="77777777" w:rsidR="00694FBD" w:rsidRDefault="00460281" w:rsidP="00694FBD">
            <w:pPr>
              <w:rPr>
                <w:rFonts w:ascii="Arial" w:hAnsi="Arial" w:cs="Arial"/>
                <w:sz w:val="20"/>
                <w:szCs w:val="20"/>
              </w:rPr>
            </w:pPr>
            <w:r w:rsidRPr="3436DC5E">
              <w:rPr>
                <w:rFonts w:ascii="Arial" w:hAnsi="Arial" w:cs="Arial"/>
                <w:sz w:val="20"/>
                <w:szCs w:val="20"/>
              </w:rPr>
              <w:t xml:space="preserve">B3.2.4.8 Evaluation of post-treatment </w:t>
            </w:r>
            <w:r w:rsidRPr="3436DC5E">
              <w:rPr>
                <w:rFonts w:ascii="Arial" w:hAnsi="Arial" w:cs="Arial"/>
                <w:sz w:val="20"/>
                <w:szCs w:val="20"/>
              </w:rPr>
              <w:t>cellular therapy outcomes.</w:t>
            </w:r>
          </w:p>
        </w:tc>
        <w:tc>
          <w:tcPr>
            <w:tcW w:w="735" w:type="dxa"/>
            <w:vAlign w:val="center"/>
          </w:tcPr>
          <w:p w14:paraId="2604E2D6" w14:textId="77777777" w:rsidR="00694FBD" w:rsidRDefault="00694FBD" w:rsidP="00694FBD">
            <w:pPr>
              <w:rPr>
                <w:rFonts w:ascii="Arial" w:hAnsi="Arial" w:cs="Arial"/>
                <w:sz w:val="20"/>
                <w:szCs w:val="20"/>
              </w:rPr>
            </w:pPr>
          </w:p>
        </w:tc>
        <w:tc>
          <w:tcPr>
            <w:tcW w:w="690" w:type="dxa"/>
            <w:vAlign w:val="center"/>
          </w:tcPr>
          <w:p w14:paraId="2604E2D7" w14:textId="77777777" w:rsidR="00694FBD" w:rsidRDefault="00694FBD" w:rsidP="00694FBD">
            <w:pPr>
              <w:rPr>
                <w:rFonts w:ascii="Arial" w:hAnsi="Arial" w:cs="Arial"/>
                <w:sz w:val="20"/>
                <w:szCs w:val="20"/>
              </w:rPr>
            </w:pPr>
          </w:p>
        </w:tc>
        <w:tc>
          <w:tcPr>
            <w:tcW w:w="705" w:type="dxa"/>
            <w:vAlign w:val="center"/>
          </w:tcPr>
          <w:p w14:paraId="2604E2D8" w14:textId="77777777" w:rsidR="00694FBD" w:rsidRDefault="00694FBD" w:rsidP="00694FBD">
            <w:pPr>
              <w:rPr>
                <w:rFonts w:ascii="Arial" w:hAnsi="Arial" w:cs="Arial"/>
                <w:sz w:val="20"/>
                <w:szCs w:val="20"/>
              </w:rPr>
            </w:pPr>
          </w:p>
        </w:tc>
        <w:tc>
          <w:tcPr>
            <w:tcW w:w="1508" w:type="dxa"/>
            <w:vAlign w:val="center"/>
          </w:tcPr>
          <w:p w14:paraId="2604E2D9" w14:textId="77777777" w:rsidR="00694FBD" w:rsidRDefault="00694FBD" w:rsidP="00694FBD">
            <w:pPr>
              <w:rPr>
                <w:rFonts w:ascii="Arial" w:hAnsi="Arial" w:cs="Arial"/>
                <w:sz w:val="20"/>
                <w:szCs w:val="20"/>
              </w:rPr>
            </w:pPr>
          </w:p>
        </w:tc>
      </w:tr>
      <w:tr w:rsidR="00755B29" w14:paraId="2604E2E0" w14:textId="77777777" w:rsidTr="3436DC5E">
        <w:trPr>
          <w:trHeight w:val="346"/>
        </w:trPr>
        <w:tc>
          <w:tcPr>
            <w:tcW w:w="5839" w:type="dxa"/>
            <w:vAlign w:val="center"/>
          </w:tcPr>
          <w:p w14:paraId="2604E2DB" w14:textId="77777777" w:rsidR="00694FBD" w:rsidRDefault="00460281" w:rsidP="00694FBD">
            <w:pPr>
              <w:rPr>
                <w:rFonts w:ascii="Arial" w:hAnsi="Arial" w:cs="Arial"/>
                <w:sz w:val="20"/>
                <w:szCs w:val="20"/>
              </w:rPr>
            </w:pPr>
            <w:r w:rsidRPr="3436DC5E">
              <w:rPr>
                <w:rFonts w:ascii="Arial" w:hAnsi="Arial" w:cs="Arial"/>
                <w:sz w:val="20"/>
                <w:szCs w:val="20"/>
              </w:rPr>
              <w:t>B3.2.4.9 Evaluation of late effects of cellular therapy.</w:t>
            </w:r>
          </w:p>
        </w:tc>
        <w:tc>
          <w:tcPr>
            <w:tcW w:w="735" w:type="dxa"/>
            <w:vAlign w:val="center"/>
          </w:tcPr>
          <w:p w14:paraId="2604E2DC" w14:textId="77777777" w:rsidR="00694FBD" w:rsidRDefault="00694FBD" w:rsidP="00694FBD">
            <w:pPr>
              <w:rPr>
                <w:rFonts w:ascii="Arial" w:hAnsi="Arial" w:cs="Arial"/>
                <w:sz w:val="20"/>
                <w:szCs w:val="20"/>
              </w:rPr>
            </w:pPr>
          </w:p>
        </w:tc>
        <w:tc>
          <w:tcPr>
            <w:tcW w:w="690" w:type="dxa"/>
            <w:vAlign w:val="center"/>
          </w:tcPr>
          <w:p w14:paraId="2604E2DD" w14:textId="77777777" w:rsidR="00694FBD" w:rsidRDefault="00694FBD" w:rsidP="00694FBD">
            <w:pPr>
              <w:rPr>
                <w:rFonts w:ascii="Arial" w:hAnsi="Arial" w:cs="Arial"/>
                <w:sz w:val="20"/>
                <w:szCs w:val="20"/>
              </w:rPr>
            </w:pPr>
          </w:p>
        </w:tc>
        <w:tc>
          <w:tcPr>
            <w:tcW w:w="705" w:type="dxa"/>
            <w:vAlign w:val="center"/>
          </w:tcPr>
          <w:p w14:paraId="2604E2DE" w14:textId="77777777" w:rsidR="00694FBD" w:rsidRDefault="00694FBD" w:rsidP="00694FBD">
            <w:pPr>
              <w:rPr>
                <w:rFonts w:ascii="Arial" w:hAnsi="Arial" w:cs="Arial"/>
                <w:sz w:val="20"/>
                <w:szCs w:val="20"/>
              </w:rPr>
            </w:pPr>
          </w:p>
        </w:tc>
        <w:tc>
          <w:tcPr>
            <w:tcW w:w="1508" w:type="dxa"/>
            <w:vAlign w:val="center"/>
          </w:tcPr>
          <w:p w14:paraId="2604E2DF" w14:textId="77777777" w:rsidR="00694FBD" w:rsidRDefault="00694FBD" w:rsidP="00694FBD">
            <w:pPr>
              <w:rPr>
                <w:rFonts w:ascii="Arial" w:hAnsi="Arial" w:cs="Arial"/>
                <w:sz w:val="20"/>
                <w:szCs w:val="20"/>
              </w:rPr>
            </w:pPr>
          </w:p>
        </w:tc>
      </w:tr>
      <w:tr w:rsidR="00755B29" w14:paraId="2604E2E6" w14:textId="77777777" w:rsidTr="3436DC5E">
        <w:trPr>
          <w:trHeight w:val="346"/>
        </w:trPr>
        <w:tc>
          <w:tcPr>
            <w:tcW w:w="5839" w:type="dxa"/>
            <w:vAlign w:val="center"/>
          </w:tcPr>
          <w:p w14:paraId="2604E2E1" w14:textId="77777777" w:rsidR="00694FBD" w:rsidRDefault="00460281" w:rsidP="00694FBD">
            <w:pPr>
              <w:rPr>
                <w:rFonts w:ascii="Arial" w:hAnsi="Arial" w:cs="Arial"/>
                <w:sz w:val="20"/>
                <w:szCs w:val="20"/>
              </w:rPr>
            </w:pPr>
            <w:r w:rsidRPr="3436DC5E">
              <w:rPr>
                <w:rFonts w:ascii="Arial" w:hAnsi="Arial" w:cs="Arial"/>
                <w:sz w:val="20"/>
                <w:szCs w:val="20"/>
              </w:rPr>
              <w:t>B3.2.4.10 Documentation and reporting for patients on investigational protocols.</w:t>
            </w:r>
          </w:p>
        </w:tc>
        <w:tc>
          <w:tcPr>
            <w:tcW w:w="735" w:type="dxa"/>
            <w:vAlign w:val="center"/>
          </w:tcPr>
          <w:p w14:paraId="2604E2E2" w14:textId="77777777" w:rsidR="00694FBD" w:rsidRDefault="00694FBD" w:rsidP="00694FBD">
            <w:pPr>
              <w:rPr>
                <w:rFonts w:ascii="Arial" w:hAnsi="Arial" w:cs="Arial"/>
                <w:sz w:val="20"/>
                <w:szCs w:val="20"/>
              </w:rPr>
            </w:pPr>
          </w:p>
        </w:tc>
        <w:tc>
          <w:tcPr>
            <w:tcW w:w="690" w:type="dxa"/>
            <w:vAlign w:val="center"/>
          </w:tcPr>
          <w:p w14:paraId="2604E2E3" w14:textId="77777777" w:rsidR="00694FBD" w:rsidRDefault="00694FBD" w:rsidP="00694FBD">
            <w:pPr>
              <w:rPr>
                <w:rFonts w:ascii="Arial" w:hAnsi="Arial" w:cs="Arial"/>
                <w:sz w:val="20"/>
                <w:szCs w:val="20"/>
              </w:rPr>
            </w:pPr>
          </w:p>
        </w:tc>
        <w:tc>
          <w:tcPr>
            <w:tcW w:w="705" w:type="dxa"/>
            <w:vAlign w:val="center"/>
          </w:tcPr>
          <w:p w14:paraId="2604E2E4" w14:textId="77777777" w:rsidR="00694FBD" w:rsidRDefault="00694FBD" w:rsidP="00694FBD">
            <w:pPr>
              <w:rPr>
                <w:rFonts w:ascii="Arial" w:hAnsi="Arial" w:cs="Arial"/>
                <w:sz w:val="20"/>
                <w:szCs w:val="20"/>
              </w:rPr>
            </w:pPr>
          </w:p>
        </w:tc>
        <w:tc>
          <w:tcPr>
            <w:tcW w:w="1508" w:type="dxa"/>
            <w:vAlign w:val="center"/>
          </w:tcPr>
          <w:p w14:paraId="2604E2E5" w14:textId="77777777" w:rsidR="00694FBD" w:rsidRDefault="00694FBD" w:rsidP="00694FBD">
            <w:pPr>
              <w:rPr>
                <w:rFonts w:ascii="Arial" w:hAnsi="Arial" w:cs="Arial"/>
                <w:sz w:val="20"/>
                <w:szCs w:val="20"/>
              </w:rPr>
            </w:pPr>
          </w:p>
        </w:tc>
      </w:tr>
      <w:tr w:rsidR="00755B29" w14:paraId="2604E2E8" w14:textId="77777777" w:rsidTr="3436DC5E">
        <w:trPr>
          <w:trHeight w:val="346"/>
        </w:trPr>
        <w:tc>
          <w:tcPr>
            <w:tcW w:w="9477" w:type="dxa"/>
            <w:gridSpan w:val="5"/>
            <w:vAlign w:val="center"/>
          </w:tcPr>
          <w:p w14:paraId="2604E2E7" w14:textId="77777777" w:rsidR="00422336" w:rsidRPr="00422336" w:rsidRDefault="00460281" w:rsidP="00694FBD">
            <w:pPr>
              <w:rPr>
                <w:rFonts w:ascii="Arial" w:hAnsi="Arial" w:cs="Arial"/>
                <w:b/>
                <w:bCs/>
                <w:i/>
                <w:iCs/>
                <w:sz w:val="20"/>
                <w:szCs w:val="20"/>
              </w:rPr>
            </w:pPr>
            <w:r>
              <w:rPr>
                <w:rFonts w:ascii="Arial" w:hAnsi="Arial" w:cs="Arial"/>
                <w:b/>
                <w:bCs/>
                <w:i/>
                <w:iCs/>
                <w:sz w:val="20"/>
                <w:szCs w:val="20"/>
              </w:rPr>
              <w:t xml:space="preserve">Specific clinical training and competency in each of the following for </w:t>
            </w:r>
            <w:r>
              <w:rPr>
                <w:rFonts w:ascii="Arial" w:hAnsi="Arial" w:cs="Arial"/>
                <w:b/>
                <w:bCs/>
                <w:i/>
                <w:iCs/>
                <w:sz w:val="20"/>
                <w:szCs w:val="20"/>
              </w:rPr>
              <w:t>allogeneic cellular therapy:</w:t>
            </w:r>
          </w:p>
        </w:tc>
      </w:tr>
      <w:tr w:rsidR="00755B29" w14:paraId="2604E2EE" w14:textId="77777777" w:rsidTr="3436DC5E">
        <w:trPr>
          <w:trHeight w:val="346"/>
        </w:trPr>
        <w:tc>
          <w:tcPr>
            <w:tcW w:w="5839" w:type="dxa"/>
            <w:vAlign w:val="center"/>
          </w:tcPr>
          <w:p w14:paraId="2604E2E9" w14:textId="77777777" w:rsidR="00694FBD" w:rsidRDefault="00460281" w:rsidP="00694FBD">
            <w:pPr>
              <w:rPr>
                <w:rFonts w:ascii="Arial" w:hAnsi="Arial" w:cs="Arial"/>
                <w:sz w:val="20"/>
                <w:szCs w:val="20"/>
              </w:rPr>
            </w:pPr>
            <w:r w:rsidRPr="3436DC5E">
              <w:rPr>
                <w:rFonts w:ascii="Arial" w:hAnsi="Arial" w:cs="Arial"/>
                <w:sz w:val="20"/>
                <w:szCs w:val="20"/>
              </w:rPr>
              <w:t>B3.2.5.1 Identification, evaluation, and selection of cell source, including use of donor registries.</w:t>
            </w:r>
          </w:p>
        </w:tc>
        <w:tc>
          <w:tcPr>
            <w:tcW w:w="735" w:type="dxa"/>
            <w:vAlign w:val="center"/>
          </w:tcPr>
          <w:p w14:paraId="2604E2EA" w14:textId="77777777" w:rsidR="00694FBD" w:rsidRDefault="00694FBD" w:rsidP="00694FBD">
            <w:pPr>
              <w:rPr>
                <w:rFonts w:ascii="Arial" w:hAnsi="Arial" w:cs="Arial"/>
                <w:sz w:val="20"/>
                <w:szCs w:val="20"/>
              </w:rPr>
            </w:pPr>
          </w:p>
        </w:tc>
        <w:tc>
          <w:tcPr>
            <w:tcW w:w="690" w:type="dxa"/>
            <w:vAlign w:val="center"/>
          </w:tcPr>
          <w:p w14:paraId="2604E2EB" w14:textId="77777777" w:rsidR="00694FBD" w:rsidRDefault="00694FBD" w:rsidP="00694FBD">
            <w:pPr>
              <w:rPr>
                <w:rFonts w:ascii="Arial" w:hAnsi="Arial" w:cs="Arial"/>
                <w:sz w:val="20"/>
                <w:szCs w:val="20"/>
              </w:rPr>
            </w:pPr>
          </w:p>
        </w:tc>
        <w:tc>
          <w:tcPr>
            <w:tcW w:w="705" w:type="dxa"/>
            <w:vAlign w:val="center"/>
          </w:tcPr>
          <w:p w14:paraId="2604E2EC" w14:textId="77777777" w:rsidR="00694FBD" w:rsidRDefault="00694FBD" w:rsidP="00694FBD">
            <w:pPr>
              <w:rPr>
                <w:rFonts w:ascii="Arial" w:hAnsi="Arial" w:cs="Arial"/>
                <w:sz w:val="20"/>
                <w:szCs w:val="20"/>
              </w:rPr>
            </w:pPr>
          </w:p>
        </w:tc>
        <w:tc>
          <w:tcPr>
            <w:tcW w:w="1508" w:type="dxa"/>
            <w:vAlign w:val="center"/>
          </w:tcPr>
          <w:p w14:paraId="2604E2ED" w14:textId="77777777" w:rsidR="00694FBD" w:rsidRDefault="00694FBD" w:rsidP="00694FBD">
            <w:pPr>
              <w:rPr>
                <w:rFonts w:ascii="Arial" w:hAnsi="Arial" w:cs="Arial"/>
                <w:sz w:val="20"/>
                <w:szCs w:val="20"/>
              </w:rPr>
            </w:pPr>
          </w:p>
        </w:tc>
      </w:tr>
      <w:tr w:rsidR="00755B29" w14:paraId="2604E2F4" w14:textId="77777777" w:rsidTr="3436DC5E">
        <w:trPr>
          <w:trHeight w:val="346"/>
        </w:trPr>
        <w:tc>
          <w:tcPr>
            <w:tcW w:w="5839" w:type="dxa"/>
            <w:vAlign w:val="center"/>
          </w:tcPr>
          <w:p w14:paraId="2604E2EF" w14:textId="77777777" w:rsidR="00694FBD" w:rsidRDefault="00460281" w:rsidP="00694FBD">
            <w:pPr>
              <w:rPr>
                <w:rFonts w:ascii="Arial" w:hAnsi="Arial" w:cs="Arial"/>
                <w:sz w:val="20"/>
                <w:szCs w:val="20"/>
              </w:rPr>
            </w:pPr>
            <w:r w:rsidRPr="3436DC5E">
              <w:rPr>
                <w:rFonts w:ascii="Arial" w:hAnsi="Arial" w:cs="Arial"/>
                <w:sz w:val="20"/>
                <w:szCs w:val="20"/>
              </w:rPr>
              <w:t>B3.2.5.2 Donor eligibility determination.</w:t>
            </w:r>
          </w:p>
        </w:tc>
        <w:tc>
          <w:tcPr>
            <w:tcW w:w="735" w:type="dxa"/>
            <w:vAlign w:val="center"/>
          </w:tcPr>
          <w:p w14:paraId="2604E2F0" w14:textId="77777777" w:rsidR="00694FBD" w:rsidRDefault="00694FBD" w:rsidP="00694FBD">
            <w:pPr>
              <w:rPr>
                <w:rFonts w:ascii="Arial" w:hAnsi="Arial" w:cs="Arial"/>
                <w:sz w:val="20"/>
                <w:szCs w:val="20"/>
              </w:rPr>
            </w:pPr>
          </w:p>
        </w:tc>
        <w:tc>
          <w:tcPr>
            <w:tcW w:w="690" w:type="dxa"/>
            <w:vAlign w:val="center"/>
          </w:tcPr>
          <w:p w14:paraId="2604E2F1" w14:textId="77777777" w:rsidR="00694FBD" w:rsidRDefault="00694FBD" w:rsidP="00694FBD">
            <w:pPr>
              <w:rPr>
                <w:rFonts w:ascii="Arial" w:hAnsi="Arial" w:cs="Arial"/>
                <w:sz w:val="20"/>
                <w:szCs w:val="20"/>
              </w:rPr>
            </w:pPr>
          </w:p>
        </w:tc>
        <w:tc>
          <w:tcPr>
            <w:tcW w:w="705" w:type="dxa"/>
            <w:vAlign w:val="center"/>
          </w:tcPr>
          <w:p w14:paraId="2604E2F2" w14:textId="77777777" w:rsidR="00694FBD" w:rsidRDefault="00694FBD" w:rsidP="00694FBD">
            <w:pPr>
              <w:rPr>
                <w:rFonts w:ascii="Arial" w:hAnsi="Arial" w:cs="Arial"/>
                <w:sz w:val="20"/>
                <w:szCs w:val="20"/>
              </w:rPr>
            </w:pPr>
          </w:p>
        </w:tc>
        <w:tc>
          <w:tcPr>
            <w:tcW w:w="1508" w:type="dxa"/>
            <w:vAlign w:val="center"/>
          </w:tcPr>
          <w:p w14:paraId="2604E2F3" w14:textId="77777777" w:rsidR="00694FBD" w:rsidRDefault="00694FBD" w:rsidP="00694FBD">
            <w:pPr>
              <w:rPr>
                <w:rFonts w:ascii="Arial" w:hAnsi="Arial" w:cs="Arial"/>
                <w:sz w:val="20"/>
                <w:szCs w:val="20"/>
              </w:rPr>
            </w:pPr>
          </w:p>
        </w:tc>
      </w:tr>
      <w:tr w:rsidR="00755B29" w14:paraId="2604E2FA" w14:textId="77777777" w:rsidTr="3436DC5E">
        <w:trPr>
          <w:trHeight w:val="346"/>
        </w:trPr>
        <w:tc>
          <w:tcPr>
            <w:tcW w:w="5839" w:type="dxa"/>
            <w:vAlign w:val="center"/>
          </w:tcPr>
          <w:p w14:paraId="2604E2F5" w14:textId="77777777" w:rsidR="00694FBD" w:rsidRDefault="00460281" w:rsidP="00694FBD">
            <w:pPr>
              <w:rPr>
                <w:rFonts w:ascii="Arial" w:hAnsi="Arial" w:cs="Arial"/>
                <w:sz w:val="20"/>
                <w:szCs w:val="20"/>
              </w:rPr>
            </w:pPr>
            <w:r w:rsidRPr="3436DC5E">
              <w:rPr>
                <w:rFonts w:ascii="Arial" w:hAnsi="Arial" w:cs="Arial"/>
                <w:sz w:val="20"/>
                <w:szCs w:val="20"/>
              </w:rPr>
              <w:t>B3.2.5.3 Methodology and implications of HLA typing.</w:t>
            </w:r>
          </w:p>
        </w:tc>
        <w:tc>
          <w:tcPr>
            <w:tcW w:w="735" w:type="dxa"/>
            <w:vAlign w:val="center"/>
          </w:tcPr>
          <w:p w14:paraId="2604E2F6" w14:textId="77777777" w:rsidR="00694FBD" w:rsidRDefault="00694FBD" w:rsidP="00694FBD">
            <w:pPr>
              <w:rPr>
                <w:rFonts w:ascii="Arial" w:hAnsi="Arial" w:cs="Arial"/>
                <w:sz w:val="20"/>
                <w:szCs w:val="20"/>
              </w:rPr>
            </w:pPr>
          </w:p>
        </w:tc>
        <w:tc>
          <w:tcPr>
            <w:tcW w:w="690" w:type="dxa"/>
            <w:vAlign w:val="center"/>
          </w:tcPr>
          <w:p w14:paraId="2604E2F7" w14:textId="77777777" w:rsidR="00694FBD" w:rsidRDefault="00694FBD" w:rsidP="00694FBD">
            <w:pPr>
              <w:rPr>
                <w:rFonts w:ascii="Arial" w:hAnsi="Arial" w:cs="Arial"/>
                <w:sz w:val="20"/>
                <w:szCs w:val="20"/>
              </w:rPr>
            </w:pPr>
          </w:p>
        </w:tc>
        <w:tc>
          <w:tcPr>
            <w:tcW w:w="705" w:type="dxa"/>
            <w:vAlign w:val="center"/>
          </w:tcPr>
          <w:p w14:paraId="2604E2F8" w14:textId="77777777" w:rsidR="00694FBD" w:rsidRDefault="00694FBD" w:rsidP="00694FBD">
            <w:pPr>
              <w:rPr>
                <w:rFonts w:ascii="Arial" w:hAnsi="Arial" w:cs="Arial"/>
                <w:sz w:val="20"/>
                <w:szCs w:val="20"/>
              </w:rPr>
            </w:pPr>
          </w:p>
        </w:tc>
        <w:tc>
          <w:tcPr>
            <w:tcW w:w="1508" w:type="dxa"/>
            <w:vAlign w:val="center"/>
          </w:tcPr>
          <w:p w14:paraId="2604E2F9" w14:textId="77777777" w:rsidR="00694FBD" w:rsidRDefault="00694FBD" w:rsidP="00694FBD">
            <w:pPr>
              <w:rPr>
                <w:rFonts w:ascii="Arial" w:hAnsi="Arial" w:cs="Arial"/>
                <w:sz w:val="20"/>
                <w:szCs w:val="20"/>
              </w:rPr>
            </w:pPr>
          </w:p>
        </w:tc>
      </w:tr>
      <w:tr w:rsidR="00755B29" w14:paraId="2604E300" w14:textId="77777777" w:rsidTr="3436DC5E">
        <w:trPr>
          <w:trHeight w:val="346"/>
        </w:trPr>
        <w:tc>
          <w:tcPr>
            <w:tcW w:w="5839" w:type="dxa"/>
            <w:vAlign w:val="center"/>
          </w:tcPr>
          <w:p w14:paraId="2604E2FB" w14:textId="77777777" w:rsidR="00694FBD" w:rsidRDefault="00460281" w:rsidP="00694FBD">
            <w:pPr>
              <w:rPr>
                <w:rFonts w:ascii="Arial" w:hAnsi="Arial" w:cs="Arial"/>
                <w:sz w:val="20"/>
                <w:szCs w:val="20"/>
              </w:rPr>
            </w:pPr>
            <w:r w:rsidRPr="3436DC5E">
              <w:rPr>
                <w:rFonts w:ascii="Arial" w:hAnsi="Arial" w:cs="Arial"/>
                <w:sz w:val="20"/>
                <w:szCs w:val="20"/>
              </w:rPr>
              <w:t>B3.2.5.4 Management of patients receiving ABO incompatible cellular therapy products.</w:t>
            </w:r>
          </w:p>
        </w:tc>
        <w:tc>
          <w:tcPr>
            <w:tcW w:w="735" w:type="dxa"/>
            <w:vAlign w:val="center"/>
          </w:tcPr>
          <w:p w14:paraId="2604E2FC" w14:textId="77777777" w:rsidR="00694FBD" w:rsidRDefault="00694FBD" w:rsidP="00694FBD">
            <w:pPr>
              <w:rPr>
                <w:rFonts w:ascii="Arial" w:hAnsi="Arial" w:cs="Arial"/>
                <w:sz w:val="20"/>
                <w:szCs w:val="20"/>
              </w:rPr>
            </w:pPr>
          </w:p>
        </w:tc>
        <w:tc>
          <w:tcPr>
            <w:tcW w:w="690" w:type="dxa"/>
            <w:vAlign w:val="center"/>
          </w:tcPr>
          <w:p w14:paraId="2604E2FD" w14:textId="77777777" w:rsidR="00694FBD" w:rsidRDefault="00694FBD" w:rsidP="00694FBD">
            <w:pPr>
              <w:rPr>
                <w:rFonts w:ascii="Arial" w:hAnsi="Arial" w:cs="Arial"/>
                <w:sz w:val="20"/>
                <w:szCs w:val="20"/>
              </w:rPr>
            </w:pPr>
          </w:p>
        </w:tc>
        <w:tc>
          <w:tcPr>
            <w:tcW w:w="705" w:type="dxa"/>
            <w:vAlign w:val="center"/>
          </w:tcPr>
          <w:p w14:paraId="2604E2FE" w14:textId="77777777" w:rsidR="00694FBD" w:rsidRDefault="00694FBD" w:rsidP="00694FBD">
            <w:pPr>
              <w:rPr>
                <w:rFonts w:ascii="Arial" w:hAnsi="Arial" w:cs="Arial"/>
                <w:sz w:val="20"/>
                <w:szCs w:val="20"/>
              </w:rPr>
            </w:pPr>
          </w:p>
        </w:tc>
        <w:tc>
          <w:tcPr>
            <w:tcW w:w="1508" w:type="dxa"/>
            <w:vAlign w:val="center"/>
          </w:tcPr>
          <w:p w14:paraId="2604E2FF" w14:textId="77777777" w:rsidR="00694FBD" w:rsidRDefault="00694FBD" w:rsidP="00694FBD">
            <w:pPr>
              <w:rPr>
                <w:rFonts w:ascii="Arial" w:hAnsi="Arial" w:cs="Arial"/>
                <w:sz w:val="20"/>
                <w:szCs w:val="20"/>
              </w:rPr>
            </w:pPr>
          </w:p>
        </w:tc>
      </w:tr>
      <w:tr w:rsidR="00755B29" w14:paraId="2604E302" w14:textId="77777777" w:rsidTr="3436DC5E">
        <w:trPr>
          <w:trHeight w:val="346"/>
        </w:trPr>
        <w:tc>
          <w:tcPr>
            <w:tcW w:w="9477" w:type="dxa"/>
            <w:gridSpan w:val="5"/>
            <w:vAlign w:val="center"/>
          </w:tcPr>
          <w:p w14:paraId="2604E301" w14:textId="77777777" w:rsidR="370D6F28" w:rsidRDefault="00460281" w:rsidP="3436DC5E">
            <w:pPr>
              <w:rPr>
                <w:rFonts w:ascii="Arial" w:hAnsi="Arial" w:cs="Arial"/>
                <w:b/>
                <w:bCs/>
                <w:i/>
                <w:iCs/>
                <w:sz w:val="20"/>
                <w:szCs w:val="20"/>
              </w:rPr>
            </w:pPr>
            <w:r w:rsidRPr="3436DC5E">
              <w:rPr>
                <w:rFonts w:ascii="Arial" w:hAnsi="Arial" w:cs="Arial"/>
                <w:b/>
                <w:bCs/>
                <w:i/>
                <w:iCs/>
                <w:sz w:val="20"/>
                <w:szCs w:val="20"/>
              </w:rPr>
              <w:t>Knowledgeable in the following:</w:t>
            </w:r>
          </w:p>
        </w:tc>
      </w:tr>
      <w:tr w:rsidR="00755B29" w14:paraId="2604E308" w14:textId="77777777" w:rsidTr="3436DC5E">
        <w:trPr>
          <w:trHeight w:val="346"/>
        </w:trPr>
        <w:tc>
          <w:tcPr>
            <w:tcW w:w="5839" w:type="dxa"/>
            <w:vAlign w:val="center"/>
          </w:tcPr>
          <w:p w14:paraId="2604E303" w14:textId="77777777" w:rsidR="370D6F28" w:rsidRDefault="00460281" w:rsidP="3436DC5E">
            <w:pPr>
              <w:rPr>
                <w:rFonts w:ascii="Arial" w:hAnsi="Arial" w:cs="Arial"/>
                <w:sz w:val="20"/>
                <w:szCs w:val="20"/>
              </w:rPr>
            </w:pPr>
            <w:r w:rsidRPr="3436DC5E">
              <w:rPr>
                <w:rFonts w:ascii="Arial" w:hAnsi="Arial" w:cs="Arial"/>
                <w:sz w:val="20"/>
                <w:szCs w:val="20"/>
              </w:rPr>
              <w:t>B3.2.6.1 Cellular therapy product collection.</w:t>
            </w:r>
          </w:p>
        </w:tc>
        <w:tc>
          <w:tcPr>
            <w:tcW w:w="735" w:type="dxa"/>
            <w:vAlign w:val="center"/>
          </w:tcPr>
          <w:p w14:paraId="2604E304" w14:textId="77777777" w:rsidR="3436DC5E" w:rsidRDefault="3436DC5E" w:rsidP="3436DC5E">
            <w:pPr>
              <w:rPr>
                <w:rFonts w:ascii="Arial" w:hAnsi="Arial" w:cs="Arial"/>
                <w:sz w:val="20"/>
                <w:szCs w:val="20"/>
              </w:rPr>
            </w:pPr>
          </w:p>
        </w:tc>
        <w:tc>
          <w:tcPr>
            <w:tcW w:w="690" w:type="dxa"/>
            <w:vAlign w:val="center"/>
          </w:tcPr>
          <w:p w14:paraId="2604E305" w14:textId="77777777" w:rsidR="3436DC5E" w:rsidRDefault="3436DC5E" w:rsidP="3436DC5E">
            <w:pPr>
              <w:rPr>
                <w:rFonts w:ascii="Arial" w:hAnsi="Arial" w:cs="Arial"/>
                <w:sz w:val="20"/>
                <w:szCs w:val="20"/>
              </w:rPr>
            </w:pPr>
          </w:p>
        </w:tc>
        <w:tc>
          <w:tcPr>
            <w:tcW w:w="705" w:type="dxa"/>
            <w:vAlign w:val="center"/>
          </w:tcPr>
          <w:p w14:paraId="2604E306" w14:textId="77777777" w:rsidR="3436DC5E" w:rsidRDefault="3436DC5E" w:rsidP="3436DC5E">
            <w:pPr>
              <w:rPr>
                <w:rFonts w:ascii="Arial" w:hAnsi="Arial" w:cs="Arial"/>
                <w:sz w:val="20"/>
                <w:szCs w:val="20"/>
              </w:rPr>
            </w:pPr>
          </w:p>
        </w:tc>
        <w:tc>
          <w:tcPr>
            <w:tcW w:w="1508" w:type="dxa"/>
            <w:vAlign w:val="center"/>
          </w:tcPr>
          <w:p w14:paraId="2604E307" w14:textId="77777777" w:rsidR="3436DC5E" w:rsidRDefault="3436DC5E" w:rsidP="3436DC5E">
            <w:pPr>
              <w:rPr>
                <w:rFonts w:ascii="Arial" w:hAnsi="Arial" w:cs="Arial"/>
                <w:sz w:val="20"/>
                <w:szCs w:val="20"/>
              </w:rPr>
            </w:pPr>
          </w:p>
        </w:tc>
      </w:tr>
      <w:tr w:rsidR="00755B29" w14:paraId="2604E30E" w14:textId="77777777" w:rsidTr="3436DC5E">
        <w:trPr>
          <w:trHeight w:val="346"/>
        </w:trPr>
        <w:tc>
          <w:tcPr>
            <w:tcW w:w="5839" w:type="dxa"/>
            <w:vAlign w:val="center"/>
          </w:tcPr>
          <w:p w14:paraId="2604E309" w14:textId="77777777" w:rsidR="370D6F28" w:rsidRDefault="00460281" w:rsidP="3436DC5E">
            <w:pPr>
              <w:rPr>
                <w:rFonts w:ascii="Arial" w:hAnsi="Arial" w:cs="Arial"/>
                <w:sz w:val="20"/>
                <w:szCs w:val="20"/>
              </w:rPr>
            </w:pPr>
            <w:r w:rsidRPr="3436DC5E">
              <w:rPr>
                <w:rFonts w:ascii="Arial" w:hAnsi="Arial" w:cs="Arial"/>
                <w:sz w:val="20"/>
                <w:szCs w:val="20"/>
              </w:rPr>
              <w:t>B3. 2.6.2 Cellular therapy product processing.</w:t>
            </w:r>
          </w:p>
        </w:tc>
        <w:tc>
          <w:tcPr>
            <w:tcW w:w="735" w:type="dxa"/>
            <w:vAlign w:val="center"/>
          </w:tcPr>
          <w:p w14:paraId="2604E30A" w14:textId="77777777" w:rsidR="3436DC5E" w:rsidRDefault="3436DC5E" w:rsidP="3436DC5E">
            <w:pPr>
              <w:rPr>
                <w:rFonts w:ascii="Arial" w:hAnsi="Arial" w:cs="Arial"/>
                <w:sz w:val="20"/>
                <w:szCs w:val="20"/>
              </w:rPr>
            </w:pPr>
          </w:p>
        </w:tc>
        <w:tc>
          <w:tcPr>
            <w:tcW w:w="690" w:type="dxa"/>
            <w:vAlign w:val="center"/>
          </w:tcPr>
          <w:p w14:paraId="2604E30B" w14:textId="77777777" w:rsidR="3436DC5E" w:rsidRDefault="3436DC5E" w:rsidP="3436DC5E">
            <w:pPr>
              <w:rPr>
                <w:rFonts w:ascii="Arial" w:hAnsi="Arial" w:cs="Arial"/>
                <w:sz w:val="20"/>
                <w:szCs w:val="20"/>
              </w:rPr>
            </w:pPr>
          </w:p>
        </w:tc>
        <w:tc>
          <w:tcPr>
            <w:tcW w:w="705" w:type="dxa"/>
            <w:vAlign w:val="center"/>
          </w:tcPr>
          <w:p w14:paraId="2604E30C" w14:textId="77777777" w:rsidR="3436DC5E" w:rsidRDefault="3436DC5E" w:rsidP="3436DC5E">
            <w:pPr>
              <w:rPr>
                <w:rFonts w:ascii="Arial" w:hAnsi="Arial" w:cs="Arial"/>
                <w:sz w:val="20"/>
                <w:szCs w:val="20"/>
              </w:rPr>
            </w:pPr>
          </w:p>
        </w:tc>
        <w:tc>
          <w:tcPr>
            <w:tcW w:w="1508" w:type="dxa"/>
            <w:vAlign w:val="center"/>
          </w:tcPr>
          <w:p w14:paraId="2604E30D" w14:textId="77777777" w:rsidR="3436DC5E" w:rsidRDefault="3436DC5E" w:rsidP="3436DC5E">
            <w:pPr>
              <w:rPr>
                <w:rFonts w:ascii="Arial" w:hAnsi="Arial" w:cs="Arial"/>
                <w:sz w:val="20"/>
                <w:szCs w:val="20"/>
              </w:rPr>
            </w:pPr>
          </w:p>
        </w:tc>
      </w:tr>
      <w:tr w:rsidR="00755B29" w14:paraId="2604E314" w14:textId="77777777" w:rsidTr="3436DC5E">
        <w:trPr>
          <w:trHeight w:val="346"/>
        </w:trPr>
        <w:tc>
          <w:tcPr>
            <w:tcW w:w="5839" w:type="dxa"/>
            <w:vAlign w:val="center"/>
          </w:tcPr>
          <w:p w14:paraId="2604E30F" w14:textId="77777777" w:rsidR="370D6F28" w:rsidRDefault="00460281" w:rsidP="3436DC5E">
            <w:pPr>
              <w:rPr>
                <w:rFonts w:ascii="Arial" w:hAnsi="Arial" w:cs="Arial"/>
                <w:sz w:val="20"/>
                <w:szCs w:val="20"/>
              </w:rPr>
            </w:pPr>
            <w:r w:rsidRPr="3436DC5E">
              <w:rPr>
                <w:rFonts w:ascii="Arial" w:hAnsi="Arial" w:cs="Arial"/>
                <w:sz w:val="20"/>
                <w:szCs w:val="20"/>
              </w:rPr>
              <w:t xml:space="preserve">B3.2.6.3 Cellular </w:t>
            </w:r>
            <w:r w:rsidRPr="3436DC5E">
              <w:rPr>
                <w:rFonts w:ascii="Arial" w:hAnsi="Arial" w:cs="Arial"/>
                <w:sz w:val="20"/>
                <w:szCs w:val="20"/>
              </w:rPr>
              <w:t>therapy product cryopreservation.</w:t>
            </w:r>
          </w:p>
        </w:tc>
        <w:tc>
          <w:tcPr>
            <w:tcW w:w="735" w:type="dxa"/>
            <w:vAlign w:val="center"/>
          </w:tcPr>
          <w:p w14:paraId="2604E310" w14:textId="77777777" w:rsidR="3436DC5E" w:rsidRDefault="3436DC5E" w:rsidP="3436DC5E">
            <w:pPr>
              <w:rPr>
                <w:rFonts w:ascii="Arial" w:hAnsi="Arial" w:cs="Arial"/>
                <w:sz w:val="20"/>
                <w:szCs w:val="20"/>
              </w:rPr>
            </w:pPr>
          </w:p>
        </w:tc>
        <w:tc>
          <w:tcPr>
            <w:tcW w:w="690" w:type="dxa"/>
            <w:vAlign w:val="center"/>
          </w:tcPr>
          <w:p w14:paraId="2604E311" w14:textId="77777777" w:rsidR="3436DC5E" w:rsidRDefault="3436DC5E" w:rsidP="3436DC5E">
            <w:pPr>
              <w:rPr>
                <w:rFonts w:ascii="Arial" w:hAnsi="Arial" w:cs="Arial"/>
                <w:sz w:val="20"/>
                <w:szCs w:val="20"/>
              </w:rPr>
            </w:pPr>
          </w:p>
        </w:tc>
        <w:tc>
          <w:tcPr>
            <w:tcW w:w="705" w:type="dxa"/>
            <w:vAlign w:val="center"/>
          </w:tcPr>
          <w:p w14:paraId="2604E312" w14:textId="77777777" w:rsidR="3436DC5E" w:rsidRDefault="3436DC5E" w:rsidP="3436DC5E">
            <w:pPr>
              <w:rPr>
                <w:rFonts w:ascii="Arial" w:hAnsi="Arial" w:cs="Arial"/>
                <w:sz w:val="20"/>
                <w:szCs w:val="20"/>
              </w:rPr>
            </w:pPr>
          </w:p>
        </w:tc>
        <w:tc>
          <w:tcPr>
            <w:tcW w:w="1508" w:type="dxa"/>
            <w:vAlign w:val="center"/>
          </w:tcPr>
          <w:p w14:paraId="2604E313" w14:textId="77777777" w:rsidR="3436DC5E" w:rsidRDefault="3436DC5E" w:rsidP="3436DC5E">
            <w:pPr>
              <w:rPr>
                <w:rFonts w:ascii="Arial" w:hAnsi="Arial" w:cs="Arial"/>
                <w:sz w:val="20"/>
                <w:szCs w:val="20"/>
              </w:rPr>
            </w:pPr>
          </w:p>
        </w:tc>
      </w:tr>
    </w:tbl>
    <w:p w14:paraId="2604E315" w14:textId="77777777" w:rsidR="00422336" w:rsidRPr="00E920E6" w:rsidRDefault="00460281" w:rsidP="3436DC5E">
      <w:pPr>
        <w:spacing w:before="240"/>
        <w:jc w:val="both"/>
        <w:rPr>
          <w:rFonts w:ascii="Arial" w:hAnsi="Arial" w:cs="Arial"/>
          <w:b/>
          <w:bCs/>
          <w:sz w:val="20"/>
          <w:szCs w:val="20"/>
        </w:rPr>
      </w:pPr>
      <w:r w:rsidRPr="3436DC5E">
        <w:rPr>
          <w:rFonts w:ascii="Arial" w:hAnsi="Arial" w:cs="Arial"/>
          <w:b/>
          <w:bCs/>
          <w:sz w:val="20"/>
          <w:szCs w:val="20"/>
        </w:rPr>
        <w:t>Reviewer Signature and Date (must be signed by someone other than personnel being assessed):</w:t>
      </w:r>
    </w:p>
    <w:p w14:paraId="2604E316" w14:textId="77777777" w:rsidR="00F70CDF" w:rsidRDefault="00F70CDF" w:rsidP="3436DC5E">
      <w:pPr>
        <w:spacing w:after="0"/>
        <w:jc w:val="both"/>
        <w:rPr>
          <w:rFonts w:ascii="Arial" w:hAnsi="Arial" w:cs="Arial"/>
          <w:b/>
          <w:bCs/>
          <w:sz w:val="20"/>
          <w:szCs w:val="20"/>
        </w:rPr>
      </w:pPr>
    </w:p>
    <w:p w14:paraId="2604E317" w14:textId="77777777" w:rsidR="00B46A48" w:rsidRDefault="00460281" w:rsidP="3436DC5E">
      <w:pPr>
        <w:spacing w:after="0"/>
        <w:jc w:val="both"/>
        <w:rPr>
          <w:rFonts w:ascii="Arial" w:hAnsi="Arial" w:cs="Arial"/>
          <w:b/>
          <w:bCs/>
          <w:sz w:val="20"/>
          <w:szCs w:val="20"/>
        </w:rPr>
      </w:pPr>
      <w:r>
        <w:rPr>
          <w:rFonts w:ascii="Arial" w:hAnsi="Arial" w:cs="Arial"/>
          <w:b/>
          <w:bCs/>
          <w:sz w:val="20"/>
          <w:szCs w:val="20"/>
        </w:rPr>
        <w:t>____________________________________________________</w:t>
      </w:r>
      <w:r>
        <w:rPr>
          <w:rFonts w:ascii="Arial" w:hAnsi="Arial" w:cs="Arial"/>
          <w:b/>
          <w:bCs/>
          <w:sz w:val="20"/>
          <w:szCs w:val="20"/>
        </w:rPr>
        <w:tab/>
        <w:t>_________________________</w:t>
      </w:r>
    </w:p>
    <w:sectPr w:rsidR="00B46A48">
      <w:headerReference w:type="default" r:id="rId9"/>
      <w:footerReference w:type="default" r:id="rId10"/>
      <w:headerReference w:type="first" r:id="rId11"/>
      <w:footerReference w:type="first" r:id="rId12"/>
      <w:pgSz w:w="12240" w:h="15840"/>
      <w:pgMar w:top="1440" w:right="1440" w:bottom="1440"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E323" w14:textId="77777777" w:rsidR="00000000" w:rsidRDefault="00460281">
      <w:pPr>
        <w:spacing w:after="0" w:line="240" w:lineRule="auto"/>
      </w:pPr>
      <w:r>
        <w:separator/>
      </w:r>
    </w:p>
  </w:endnote>
  <w:endnote w:type="continuationSeparator" w:id="0">
    <w:p w14:paraId="2604E325" w14:textId="77777777" w:rsidR="00000000" w:rsidRDefault="0046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E31C" w14:textId="77777777" w:rsidR="00FA48F4" w:rsidRPr="00FA48F4" w:rsidRDefault="00460281">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ACC.FRM.6.005</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Common Standards Second Edition, Training and Competency Form</w:t>
    </w:r>
    <w:r>
      <w:rPr>
        <w:rFonts w:ascii="Arial" w:hAnsi="Arial" w:cs="Arial"/>
        <w:i/>
        <w:sz w:val="16"/>
        <w:szCs w:val="16"/>
      </w:rPr>
      <w:fldChar w:fldCharType="end"/>
    </w:r>
    <w:r>
      <w:rPr>
        <w:rFonts w:ascii="Arial" w:hAnsi="Arial" w:cs="Arial"/>
        <w:i/>
        <w:sz w:val="16"/>
        <w:szCs w:val="16"/>
      </w:rPr>
      <w:t>,</w:t>
    </w:r>
    <w:r w:rsidR="001E3D09">
      <w:rPr>
        <w:rFonts w:ascii="Arial" w:hAnsi="Arial" w:cs="Arial"/>
        <w:i/>
        <w:sz w:val="16"/>
        <w:szCs w:val="16"/>
      </w:rPr>
      <w:t xml:space="preserve"> </w:t>
    </w:r>
    <w:r>
      <w:rPr>
        <w:rFonts w:ascii="Arial" w:hAnsi="Arial" w:cs="Arial"/>
        <w:i/>
        <w:sz w:val="16"/>
        <w:szCs w:val="16"/>
      </w:rPr>
      <w:t>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0</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03/15/2019</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Pr>
        <w:rFonts w:ascii="Arial" w:hAnsi="Arial" w:cs="Arial"/>
        <w:i/>
        <w:noProof/>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noProof/>
        <w:sz w:val="16"/>
        <w:szCs w:val="16"/>
      </w:rPr>
      <w:t>1</w:t>
    </w:r>
    <w:r>
      <w:rPr>
        <w:rFonts w:ascii="Arial" w:hAnsi="Arial"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E31E" w14:textId="77777777" w:rsidR="001866AE" w:rsidRPr="001866AE" w:rsidRDefault="00460281">
    <w:pPr>
      <w:pStyle w:val="Footer"/>
      <w:rPr>
        <w:rFonts w:ascii="Arial" w:hAnsi="Arial" w:cs="Arial"/>
        <w:i/>
        <w:sz w:val="16"/>
        <w:szCs w:val="16"/>
      </w:rPr>
    </w:pPr>
    <w:r>
      <w:rPr>
        <w:rFonts w:ascii="Arial" w:hAnsi="Arial" w:cs="Arial"/>
        <w:i/>
        <w:sz w:val="16"/>
        <w:szCs w:val="16"/>
      </w:rPr>
      <w:fldChar w:fldCharType="begin"/>
    </w:r>
    <w:r>
      <w:rPr>
        <w:rFonts w:ascii="Arial" w:hAnsi="Arial" w:cs="Arial"/>
        <w:i/>
        <w:sz w:val="16"/>
        <w:szCs w:val="16"/>
      </w:rPr>
      <w:instrText xml:space="preserve"> DOCVARIABLE "reference #" \* MERGEFORMAT </w:instrText>
    </w:r>
    <w:r>
      <w:rPr>
        <w:rFonts w:ascii="Arial" w:hAnsi="Arial" w:cs="Arial"/>
        <w:i/>
        <w:sz w:val="16"/>
        <w:szCs w:val="16"/>
      </w:rPr>
      <w:fldChar w:fldCharType="separate"/>
    </w:r>
    <w:r w:rsidR="00C34E2F">
      <w:rPr>
        <w:rFonts w:ascii="Arial" w:hAnsi="Arial" w:cs="Arial"/>
        <w:i/>
        <w:sz w:val="16"/>
        <w:szCs w:val="16"/>
      </w:rPr>
      <w:t>ACC.FRM.6.005</w:t>
    </w:r>
    <w:r>
      <w:rPr>
        <w:rFonts w:ascii="Arial" w:hAnsi="Arial" w:cs="Arial"/>
        <w:i/>
        <w:sz w:val="16"/>
        <w:szCs w:val="16"/>
      </w:rPr>
      <w:fldChar w:fldCharType="end"/>
    </w:r>
    <w:r>
      <w:rPr>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DOCVARIABLE "document title" \* MERGEFORMAT </w:instrText>
    </w:r>
    <w:r>
      <w:rPr>
        <w:rFonts w:ascii="Arial" w:hAnsi="Arial" w:cs="Arial"/>
        <w:i/>
        <w:sz w:val="16"/>
        <w:szCs w:val="16"/>
      </w:rPr>
      <w:fldChar w:fldCharType="separate"/>
    </w:r>
    <w:r w:rsidR="00C34E2F">
      <w:rPr>
        <w:rFonts w:ascii="Arial" w:hAnsi="Arial" w:cs="Arial"/>
        <w:i/>
        <w:sz w:val="16"/>
        <w:szCs w:val="16"/>
      </w:rPr>
      <w:t>Common Standards Second Edition, Training and Competency Form</w:t>
    </w:r>
    <w:r>
      <w:rPr>
        <w:rFonts w:ascii="Arial" w:hAnsi="Arial" w:cs="Arial"/>
        <w:i/>
        <w:sz w:val="16"/>
        <w:szCs w:val="16"/>
      </w:rPr>
      <w:fldChar w:fldCharType="end"/>
    </w:r>
    <w:r>
      <w:rPr>
        <w:rFonts w:ascii="Arial" w:hAnsi="Arial" w:cs="Arial"/>
        <w:i/>
        <w:sz w:val="16"/>
        <w:szCs w:val="16"/>
      </w:rPr>
      <w:t>, R</w:t>
    </w:r>
    <w:r>
      <w:rPr>
        <w:rFonts w:ascii="Arial" w:hAnsi="Arial" w:cs="Arial"/>
        <w:i/>
        <w:sz w:val="16"/>
        <w:szCs w:val="16"/>
      </w:rPr>
      <w:fldChar w:fldCharType="begin"/>
    </w:r>
    <w:r>
      <w:rPr>
        <w:rFonts w:ascii="Arial" w:hAnsi="Arial" w:cs="Arial"/>
        <w:i/>
        <w:sz w:val="16"/>
        <w:szCs w:val="16"/>
      </w:rPr>
      <w:instrText xml:space="preserve"> DOCVARIABLE "version" \* MERGEFORMAT </w:instrText>
    </w:r>
    <w:r>
      <w:rPr>
        <w:rFonts w:ascii="Arial" w:hAnsi="Arial" w:cs="Arial"/>
        <w:i/>
        <w:sz w:val="16"/>
        <w:szCs w:val="16"/>
      </w:rPr>
      <w:fldChar w:fldCharType="separate"/>
    </w:r>
    <w:r w:rsidR="00C34E2F">
      <w:rPr>
        <w:rFonts w:ascii="Arial" w:hAnsi="Arial" w:cs="Arial"/>
        <w:i/>
        <w:sz w:val="16"/>
        <w:szCs w:val="16"/>
      </w:rPr>
      <w:t>0</w:t>
    </w:r>
    <w:r>
      <w:rPr>
        <w:rFonts w:ascii="Arial" w:hAnsi="Arial" w:cs="Arial"/>
        <w:i/>
        <w:sz w:val="16"/>
        <w:szCs w:val="16"/>
      </w:rPr>
      <w:fldChar w:fldCharType="end"/>
    </w:r>
    <w:r>
      <w:rPr>
        <w:rFonts w:ascii="Arial" w:hAnsi="Arial" w:cs="Arial"/>
        <w:i/>
        <w:sz w:val="16"/>
        <w:szCs w:val="16"/>
      </w:rPr>
      <w:t xml:space="preserve">, </w:t>
    </w:r>
    <w:r w:rsidR="00C34E2F">
      <w:rPr>
        <w:rFonts w:ascii="Arial" w:hAnsi="Arial" w:cs="Arial"/>
        <w:i/>
        <w:sz w:val="16"/>
        <w:szCs w:val="16"/>
      </w:rPr>
      <w:fldChar w:fldCharType="begin"/>
    </w:r>
    <w:r w:rsidR="00C34E2F">
      <w:rPr>
        <w:rFonts w:ascii="Arial" w:hAnsi="Arial" w:cs="Arial"/>
        <w:i/>
        <w:sz w:val="16"/>
        <w:szCs w:val="16"/>
      </w:rPr>
      <w:instrText xml:space="preserve"> DOCVARIABLE "last external review date" \* MERGEFORMAT </w:instrText>
    </w:r>
    <w:r w:rsidR="00C34E2F">
      <w:rPr>
        <w:rFonts w:ascii="Arial" w:hAnsi="Arial" w:cs="Arial"/>
        <w:i/>
        <w:sz w:val="16"/>
        <w:szCs w:val="16"/>
      </w:rPr>
      <w:fldChar w:fldCharType="separate"/>
    </w:r>
    <w:r w:rsidR="00C34E2F">
      <w:rPr>
        <w:rFonts w:ascii="Arial" w:hAnsi="Arial" w:cs="Arial"/>
        <w:i/>
        <w:sz w:val="16"/>
        <w:szCs w:val="16"/>
      </w:rPr>
      <w:t>03/15/2019</w:t>
    </w:r>
    <w:r w:rsidR="00C34E2F">
      <w:rPr>
        <w:rFonts w:ascii="Arial" w:hAnsi="Arial" w:cs="Arial"/>
        <w:i/>
        <w:sz w:val="16"/>
        <w:szCs w:val="16"/>
      </w:rPr>
      <w:fldChar w:fldCharType="end"/>
    </w:r>
    <w:r>
      <w:rPr>
        <w:rFonts w:ascii="Arial" w:hAnsi="Arial" w:cs="Arial"/>
        <w:i/>
        <w:sz w:val="16"/>
        <w:szCs w:val="16"/>
      </w:rPr>
      <w:tab/>
      <w:t xml:space="preserve">Page </w:t>
    </w:r>
    <w:r>
      <w:rPr>
        <w:rFonts w:ascii="Arial" w:hAnsi="Arial" w:cs="Arial"/>
        <w:i/>
        <w:sz w:val="16"/>
        <w:szCs w:val="16"/>
      </w:rPr>
      <w:fldChar w:fldCharType="begin"/>
    </w:r>
    <w:r>
      <w:rPr>
        <w:rFonts w:ascii="Arial" w:hAnsi="Arial" w:cs="Arial"/>
        <w:i/>
        <w:sz w:val="16"/>
        <w:szCs w:val="16"/>
      </w:rPr>
      <w:instrText xml:space="preserve"> PAGE  \* Arabic  \* MERG</w:instrText>
    </w:r>
    <w:r>
      <w:rPr>
        <w:rFonts w:ascii="Arial" w:hAnsi="Arial" w:cs="Arial"/>
        <w:i/>
        <w:sz w:val="16"/>
        <w:szCs w:val="16"/>
      </w:rPr>
      <w:instrText xml:space="preserve">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 Arabic  \* MERGEFORMAT </w:instrText>
    </w:r>
    <w:r>
      <w:rPr>
        <w:rFonts w:ascii="Arial" w:hAnsi="Arial" w:cs="Arial"/>
        <w:i/>
        <w:sz w:val="16"/>
        <w:szCs w:val="16"/>
      </w:rPr>
      <w:fldChar w:fldCharType="separate"/>
    </w:r>
    <w:r>
      <w:rPr>
        <w:rFonts w:ascii="Arial" w:hAnsi="Arial" w:cs="Arial"/>
        <w:i/>
        <w:sz w:val="16"/>
        <w:szCs w:val="16"/>
      </w:rPr>
      <w:t>1</w:t>
    </w:r>
    <w:r>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E31F" w14:textId="77777777" w:rsidR="00000000" w:rsidRDefault="00460281">
      <w:pPr>
        <w:spacing w:after="0" w:line="240" w:lineRule="auto"/>
      </w:pPr>
      <w:r>
        <w:separator/>
      </w:r>
    </w:p>
  </w:footnote>
  <w:footnote w:type="continuationSeparator" w:id="0">
    <w:p w14:paraId="2604E321" w14:textId="77777777" w:rsidR="00000000" w:rsidRDefault="0046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E319" w14:textId="77777777" w:rsidR="00FA48F4" w:rsidRDefault="00FA48F4">
    <w:pPr>
      <w:pStyle w:val="Header"/>
    </w:pPr>
  </w:p>
  <w:p w14:paraId="2604E31A" w14:textId="77777777" w:rsidR="009D674D" w:rsidRDefault="009D6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E31D" w14:textId="210D46B3" w:rsidR="00785135" w:rsidRDefault="00C82F20">
    <w:pPr>
      <w:pStyle w:val="Header"/>
    </w:pPr>
    <w:r>
      <w:rPr>
        <w:noProof/>
      </w:rPr>
      <w:drawing>
        <wp:inline distT="0" distB="0" distL="0" distR="0" wp14:anchorId="155E030B" wp14:editId="4DEC08C0">
          <wp:extent cx="1703835" cy="499873"/>
          <wp:effectExtent l="0" t="0" r="0" b="0"/>
          <wp:docPr id="1" name="Picture 1" descr="CorpImageID_0_1_4%7c4%7c0%7c2%7c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rpImageID_0_1_4%7c4%7c0%7c2%7c1%7c"/>
                  <pic:cNvPicPr/>
                </pic:nvPicPr>
                <pic:blipFill>
                  <a:blip r:embed="rId1">
                    <a:extLst>
                      <a:ext uri="{28A0092B-C50C-407E-A947-70E740481C1C}">
                        <a14:useLocalDpi xmlns:a14="http://schemas.microsoft.com/office/drawing/2010/main" val="0"/>
                      </a:ext>
                    </a:extLst>
                  </a:blip>
                  <a:stretch>
                    <a:fillRect/>
                  </a:stretch>
                </pic:blipFill>
                <pic:spPr>
                  <a:xfrm>
                    <a:off x="0" y="0"/>
                    <a:ext cx="1703835" cy="4998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Title" w:val="Common Standards Second Edition, Training and Competency Form"/>
    <w:docVar w:name="Last External Review Date" w:val="03/15/2019"/>
    <w:docVar w:name="Reference #" w:val="ACC.FRM.6.005"/>
    <w:docVar w:name="Version" w:val="0"/>
  </w:docVars>
  <w:rsids>
    <w:rsidRoot w:val="00893745"/>
    <w:rsid w:val="000434D2"/>
    <w:rsid w:val="001147F1"/>
    <w:rsid w:val="001866AE"/>
    <w:rsid w:val="001E3D09"/>
    <w:rsid w:val="00254C7D"/>
    <w:rsid w:val="00307B74"/>
    <w:rsid w:val="00311812"/>
    <w:rsid w:val="00383B50"/>
    <w:rsid w:val="00422336"/>
    <w:rsid w:val="00460281"/>
    <w:rsid w:val="004B7E3F"/>
    <w:rsid w:val="00581F74"/>
    <w:rsid w:val="005B23F5"/>
    <w:rsid w:val="00671A39"/>
    <w:rsid w:val="00682246"/>
    <w:rsid w:val="00694FBD"/>
    <w:rsid w:val="006E0334"/>
    <w:rsid w:val="00755B29"/>
    <w:rsid w:val="00785135"/>
    <w:rsid w:val="00792DC8"/>
    <w:rsid w:val="00893745"/>
    <w:rsid w:val="009D674D"/>
    <w:rsid w:val="00B46A48"/>
    <w:rsid w:val="00B50116"/>
    <w:rsid w:val="00C34E2F"/>
    <w:rsid w:val="00C82F20"/>
    <w:rsid w:val="00CF15F3"/>
    <w:rsid w:val="00E02290"/>
    <w:rsid w:val="00E920E6"/>
    <w:rsid w:val="00EE781E"/>
    <w:rsid w:val="00F70CDF"/>
    <w:rsid w:val="00FA48F4"/>
    <w:rsid w:val="0311E8E4"/>
    <w:rsid w:val="0B0BBFF2"/>
    <w:rsid w:val="0CC0B8B0"/>
    <w:rsid w:val="0CEA5C33"/>
    <w:rsid w:val="14CBCA95"/>
    <w:rsid w:val="15E9E8B9"/>
    <w:rsid w:val="17AD238A"/>
    <w:rsid w:val="18811591"/>
    <w:rsid w:val="19311085"/>
    <w:rsid w:val="199F3BB8"/>
    <w:rsid w:val="1C3F4A32"/>
    <w:rsid w:val="1D086D83"/>
    <w:rsid w:val="1E970445"/>
    <w:rsid w:val="1EA43DE4"/>
    <w:rsid w:val="25A36098"/>
    <w:rsid w:val="26D9EF6B"/>
    <w:rsid w:val="2F636B3B"/>
    <w:rsid w:val="3436DC5E"/>
    <w:rsid w:val="370D6F28"/>
    <w:rsid w:val="375D4249"/>
    <w:rsid w:val="3C00355A"/>
    <w:rsid w:val="3C737F4C"/>
    <w:rsid w:val="3E39EF4F"/>
    <w:rsid w:val="40E89614"/>
    <w:rsid w:val="43E6C27B"/>
    <w:rsid w:val="4A91DE78"/>
    <w:rsid w:val="4AAB06D5"/>
    <w:rsid w:val="4C2DAED9"/>
    <w:rsid w:val="4D747C64"/>
    <w:rsid w:val="50723AEB"/>
    <w:rsid w:val="50AC1D26"/>
    <w:rsid w:val="529CF05D"/>
    <w:rsid w:val="5333C2F4"/>
    <w:rsid w:val="5A191D31"/>
    <w:rsid w:val="5C4BC029"/>
    <w:rsid w:val="5E11340D"/>
    <w:rsid w:val="5FAD046E"/>
    <w:rsid w:val="6009F4CA"/>
    <w:rsid w:val="613F887E"/>
    <w:rsid w:val="64EDA4A5"/>
    <w:rsid w:val="6717F82D"/>
    <w:rsid w:val="684EE8EA"/>
    <w:rsid w:val="68ABD946"/>
    <w:rsid w:val="69111AD4"/>
    <w:rsid w:val="6F7119BF"/>
    <w:rsid w:val="71241A3F"/>
    <w:rsid w:val="72AFABE8"/>
    <w:rsid w:val="7AB1D428"/>
    <w:rsid w:val="7F8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E29A"/>
  <w15:chartTrackingRefBased/>
  <w15:docId w15:val="{07E5D4B9-C014-4814-B924-F84BD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745"/>
  </w:style>
  <w:style w:type="paragraph" w:styleId="Footer">
    <w:name w:val="footer"/>
    <w:basedOn w:val="Normal"/>
    <w:link w:val="FooterChar"/>
    <w:uiPriority w:val="99"/>
    <w:unhideWhenUsed/>
    <w:rsid w:val="00893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45"/>
  </w:style>
  <w:style w:type="table" w:styleId="TableGrid">
    <w:name w:val="Table Grid"/>
    <w:basedOn w:val="TableNormal"/>
    <w:uiPriority w:val="39"/>
    <w:rsid w:val="0089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2" ma:contentTypeDescription="Create a new document." ma:contentTypeScope="" ma:versionID="467c4105de4f90056b4a73bcc76cb16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a78d11e233fd726de9cd725849f3cc6c"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0B8CA-AD2E-4CC7-8077-07E6158567F7}">
  <ds:schemaRefs>
    <ds:schemaRef ds:uri="http://schemas.microsoft.com/sharepoint/v3/contenttype/forms"/>
  </ds:schemaRefs>
</ds:datastoreItem>
</file>

<file path=customXml/itemProps2.xml><?xml version="1.0" encoding="utf-8"?>
<ds:datastoreItem xmlns:ds="http://schemas.openxmlformats.org/officeDocument/2006/customXml" ds:itemID="{3AF6666D-DD59-4265-AE2F-A863371E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226f5-be6d-4657-9b21-c22ef5cccbf9"/>
    <ds:schemaRef ds:uri="1f3c4429-dc9b-4ebe-90b8-01f621e7e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651ED-B27B-4B0F-BB4A-80A4EB08C1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Gallardo</dc:creator>
  <cp:lastModifiedBy>Heather Conway</cp:lastModifiedBy>
  <cp:revision>2</cp:revision>
  <dcterms:created xsi:type="dcterms:W3CDTF">2022-03-12T20:18:00Z</dcterms:created>
  <dcterms:modified xsi:type="dcterms:W3CDTF">2022-03-12T20:18:00Z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ies>
</file>